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0566FB">
        <w:rPr>
          <w:rFonts w:ascii="Arial" w:hAnsi="Arial" w:cs="Arial"/>
          <w:b/>
          <w:sz w:val="40"/>
          <w:szCs w:val="40"/>
        </w:rPr>
        <w:t>OVAJ PROJEKT SUFINANCIRAN JE SREDSTVIMA EUROPSKE UNIJE</w:t>
      </w:r>
    </w:p>
    <w:p w:rsidR="00472AFB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Europski poljoprivredni fond za ruralni razvoj</w:t>
      </w:r>
    </w:p>
    <w:p w:rsidR="00527F2C" w:rsidRPr="000566FB" w:rsidRDefault="00C33231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Reko</w:t>
      </w:r>
      <w:r w:rsidR="0082415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nstrukcija </w:t>
      </w:r>
      <w:r w:rsidR="0094735A">
        <w:rPr>
          <w:rFonts w:ascii="Times New Roman" w:hAnsi="Times New Roman" w:cs="Times New Roman"/>
          <w:b/>
          <w:bCs/>
          <w:i/>
          <w:sz w:val="40"/>
          <w:szCs w:val="40"/>
        </w:rPr>
        <w:t>– uređenje Trga Stjepana Radića u Kalniku</w:t>
      </w:r>
    </w:p>
    <w:p w:rsidR="00527F2C" w:rsidRPr="000566FB" w:rsidRDefault="000566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PROGRAM RURALNOG RAZVOJA 2014.-2020</w:t>
      </w: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 xml:space="preserve">Udio sufinanciranja: </w:t>
      </w:r>
      <w:r w:rsidR="00797AD8" w:rsidRPr="000566FB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Pr="000566FB">
        <w:rPr>
          <w:rFonts w:ascii="Times New Roman" w:hAnsi="Times New Roman" w:cs="Times New Roman"/>
          <w:b/>
          <w:bCs/>
          <w:sz w:val="40"/>
          <w:szCs w:val="40"/>
        </w:rPr>
        <w:t>% EU, 15% HR</w:t>
      </w:r>
    </w:p>
    <w:p w:rsidR="00B74EAA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Europski poljoprivredni fond za ruralni razvoj: Europa ulaže u ruralna područj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</w:p>
    <w:p w:rsidR="006F0CB3" w:rsidRPr="00F22A98" w:rsidRDefault="00B74EAA" w:rsidP="00B74EAA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</w:p>
    <w:p w:rsidR="00AF3842" w:rsidRPr="00AF3842" w:rsidRDefault="00B74EAA" w:rsidP="00F22A98">
      <w:pPr>
        <w:pStyle w:val="StandardWeb"/>
        <w:spacing w:after="0" w:line="240" w:lineRule="auto"/>
        <w:ind w:left="993"/>
        <w:jc w:val="both"/>
        <w:rPr>
          <w:rFonts w:asciiTheme="minorHAnsi" w:eastAsia="Times New Roman" w:hAnsiTheme="minorHAnsi"/>
          <w:b/>
          <w:bCs/>
          <w:lang w:eastAsia="hr-HR"/>
        </w:rPr>
      </w:pPr>
      <w:r w:rsidRPr="00AF3842">
        <w:rPr>
          <w:rFonts w:asciiTheme="minorHAnsi" w:eastAsia="Times New Roman" w:hAnsiTheme="minorHAnsi"/>
          <w:b/>
          <w:bCs/>
          <w:lang w:eastAsia="hr-HR"/>
        </w:rPr>
        <w:lastRenderedPageBreak/>
        <w:t>OPIS PROJEKTA: </w:t>
      </w: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Naziv projekta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„Rekonstrukcija </w:t>
      </w:r>
      <w:r w:rsidR="0094735A" w:rsidRPr="00AF3842">
        <w:rPr>
          <w:rFonts w:eastAsia="Times New Roman" w:cs="Times New Roman"/>
          <w:sz w:val="24"/>
          <w:szCs w:val="24"/>
          <w:lang w:eastAsia="hr-HR"/>
        </w:rPr>
        <w:t>– uređenje Trga Stjepana Radića u Kalniku</w:t>
      </w:r>
    </w:p>
    <w:p w:rsidR="003B4A27" w:rsidRPr="00AF3842" w:rsidRDefault="003B4A27" w:rsidP="00AF3842">
      <w:pPr>
        <w:spacing w:after="0" w:line="240" w:lineRule="auto"/>
        <w:ind w:left="992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sz w:val="24"/>
          <w:szCs w:val="24"/>
          <w:lang w:eastAsia="hr-HR"/>
        </w:rPr>
        <w:t>Projektom je predviđen</w:t>
      </w:r>
      <w:r w:rsidR="00AF3842">
        <w:rPr>
          <w:rFonts w:eastAsia="Times New Roman" w:cs="Times New Roman"/>
          <w:sz w:val="24"/>
          <w:szCs w:val="24"/>
          <w:lang w:eastAsia="hr-HR"/>
        </w:rPr>
        <w:t xml:space="preserve">a rekonstrukcija – uređenje Trga Stjepana Radića u Kalniku, čime će se urediti i upotrijebiti prostor </w:t>
      </w:r>
      <w:r w:rsidR="002678F5">
        <w:rPr>
          <w:rFonts w:eastAsia="Times New Roman" w:cs="Times New Roman"/>
          <w:sz w:val="24"/>
          <w:szCs w:val="24"/>
          <w:lang w:eastAsia="hr-HR"/>
        </w:rPr>
        <w:t>za kvalitetniji život u Općini Kalnik</w:t>
      </w:r>
    </w:p>
    <w:p w:rsidR="00F22A98" w:rsidRPr="00AF3842" w:rsidRDefault="00F22A98" w:rsidP="00F22A98">
      <w:pPr>
        <w:spacing w:after="0" w:line="240" w:lineRule="auto"/>
        <w:ind w:left="99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Sufinanciranje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F3842">
        <w:rPr>
          <w:rFonts w:eastAsia="Times New Roman" w:cs="Times New Roman"/>
          <w:sz w:val="24"/>
          <w:szCs w:val="24"/>
          <w:lang w:eastAsia="hr-HR"/>
        </w:rPr>
        <w:t>Europska unija –85%, Republika Hrvatska – 15%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 xml:space="preserve">Mjera, </w:t>
      </w:r>
      <w:proofErr w:type="spellStart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podmjera</w:t>
      </w:r>
      <w:proofErr w:type="spellEnd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, operacija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: MJERA 07 »TEMELJNE USLUGE I OBNOVA SELA U RURALNIM PODRUČJIMA« IZ PROGRAMA RURALNOG RAZVOJA REPUBLIKE HRVATSKE ZA RAZDOBLJE 2014-2020; </w:t>
      </w:r>
      <w:proofErr w:type="spellStart"/>
      <w:r w:rsidRPr="00AF3842">
        <w:rPr>
          <w:rFonts w:eastAsia="Times New Roman" w:cs="Times New Roman"/>
          <w:sz w:val="24"/>
          <w:szCs w:val="24"/>
          <w:lang w:eastAsia="hr-HR"/>
        </w:rPr>
        <w:t>Podmjera</w:t>
      </w:r>
      <w:proofErr w:type="spellEnd"/>
      <w:r w:rsidRPr="00AF3842">
        <w:rPr>
          <w:rFonts w:eastAsia="Times New Roman" w:cs="Times New Roman"/>
          <w:sz w:val="24"/>
          <w:szCs w:val="24"/>
          <w:lang w:eastAsia="hr-HR"/>
        </w:rPr>
        <w:t xml:space="preserve"> 7.</w:t>
      </w:r>
      <w:r w:rsidR="002678F5">
        <w:rPr>
          <w:rFonts w:eastAsia="Times New Roman" w:cs="Times New Roman"/>
          <w:sz w:val="24"/>
          <w:szCs w:val="24"/>
          <w:lang w:eastAsia="hr-HR"/>
        </w:rPr>
        <w:t>4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. «Ulaganja u </w:t>
      </w:r>
      <w:r w:rsidR="002678F5">
        <w:rPr>
          <w:rFonts w:eastAsia="Times New Roman" w:cs="Times New Roman"/>
          <w:sz w:val="24"/>
          <w:szCs w:val="24"/>
          <w:lang w:eastAsia="hr-HR"/>
        </w:rPr>
        <w:t>pokretanje, poboljšavanje ili proširenje lokalnih temeljnih usluga za ruralno stanovništvo, uključujući slobodno vrijeme i kulturne aktivnosti te povezanu infrastrukturu</w:t>
      </w:r>
      <w:r w:rsidRPr="00AF3842">
        <w:rPr>
          <w:rFonts w:eastAsia="Times New Roman" w:cs="Times New Roman"/>
          <w:sz w:val="24"/>
          <w:szCs w:val="24"/>
          <w:lang w:eastAsia="hr-HR"/>
        </w:rPr>
        <w:t>« ; Operacija 7.</w:t>
      </w:r>
      <w:r w:rsidR="002678F5">
        <w:rPr>
          <w:rFonts w:eastAsia="Times New Roman" w:cs="Times New Roman"/>
          <w:sz w:val="24"/>
          <w:szCs w:val="24"/>
          <w:lang w:eastAsia="hr-HR"/>
        </w:rPr>
        <w:t>4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2678F5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2678F5" w:rsidRPr="002678F5">
        <w:t xml:space="preserve"> </w:t>
      </w:r>
      <w:r w:rsidR="002678F5" w:rsidRPr="002678F5">
        <w:rPr>
          <w:rFonts w:eastAsia="Times New Roman" w:cs="Times New Roman"/>
          <w:sz w:val="24"/>
          <w:szCs w:val="24"/>
          <w:lang w:eastAsia="hr-HR"/>
        </w:rPr>
        <w:t>Ulaganja u pokretanje, poboljšavanje ili proširenje lokalnih temeljnih usluga za ruralno stanovništvo, uključujući slobodno vrijeme i kulturne aktivnosti te povezanu infrastrukturu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</w:p>
    <w:p w:rsidR="002678F5" w:rsidRPr="00AF3842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Mjesto provedbe: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Koprivničko-križevačka županija; Općina 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>Kalnik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422284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>
        <w:rPr>
          <w:rFonts w:eastAsia="Times New Roman" w:cs="Times New Roman"/>
          <w:i/>
          <w:sz w:val="24"/>
          <w:szCs w:val="24"/>
          <w:u w:val="single"/>
          <w:lang w:eastAsia="hr-HR"/>
        </w:rPr>
        <w:t>C</w:t>
      </w:r>
      <w:r w:rsidR="00B74EAA"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iljevi projekta su</w:t>
      </w:r>
      <w:r w:rsidR="00B74EAA"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:rsidR="00F22A98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poticanje održavanja kulturno-turističkih manifestacija,</w:t>
      </w:r>
    </w:p>
    <w:p w:rsidR="002678F5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boravak, kretanje i zadržavanje ljudi na otvorenom prostoru,</w:t>
      </w:r>
    </w:p>
    <w:p w:rsidR="002678F5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doprinos razvoju turizma na području Općine Kalnik.</w:t>
      </w:r>
    </w:p>
    <w:p w:rsidR="002678F5" w:rsidRPr="00AF3842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B4A27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Specifični cilj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:rsidR="00422284" w:rsidRPr="00DD0786" w:rsidRDefault="00422284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rekonstrukcija i uređenje Trga Stjepana Radića u Kalniku ukupne površine 3.128 m</w:t>
      </w:r>
      <w:r>
        <w:rPr>
          <w:rFonts w:eastAsia="Times New Roman" w:cs="Times New Roman"/>
          <w:sz w:val="24"/>
          <w:szCs w:val="24"/>
          <w:vertAlign w:val="superscript"/>
          <w:lang w:eastAsia="hr-HR"/>
        </w:rPr>
        <w:t>2</w:t>
      </w:r>
      <w:r w:rsidR="00DD0786">
        <w:rPr>
          <w:rFonts w:eastAsia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DD0786">
        <w:rPr>
          <w:rFonts w:eastAsia="Times New Roman" w:cs="Times New Roman"/>
          <w:sz w:val="24"/>
          <w:szCs w:val="24"/>
          <w:lang w:eastAsia="hr-HR"/>
        </w:rPr>
        <w:t xml:space="preserve">utjecat će na bogatiji društveni i kulturni život, te povećati standard života svih stanovnika Općine Kalnik </w:t>
      </w:r>
    </w:p>
    <w:p w:rsidR="00F22A98" w:rsidRPr="00AF3842" w:rsidRDefault="00F22A98" w:rsidP="00F22A98">
      <w:pPr>
        <w:spacing w:after="0" w:line="240" w:lineRule="auto"/>
        <w:ind w:left="1276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tabs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Očekivani rezultati projekta:</w:t>
      </w:r>
    </w:p>
    <w:p w:rsidR="00F22A98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- bogatiji društveni i kulturni život općine,</w:t>
      </w:r>
    </w:p>
    <w:p w:rsid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- povećanje standarda i kvalitete života svih stanovnika općine,</w:t>
      </w:r>
    </w:p>
    <w:p w:rsid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- povećanje broja posjetitelja i turista,</w:t>
      </w:r>
    </w:p>
    <w:p w:rsidR="00120380" w:rsidRDefault="00DD0786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- a</w:t>
      </w:r>
      <w:r w:rsidR="00120380">
        <w:rPr>
          <w:rFonts w:eastAsia="Times New Roman" w:cs="Arial"/>
          <w:bCs/>
          <w:iCs/>
          <w:sz w:val="24"/>
          <w:szCs w:val="24"/>
          <w:lang w:eastAsia="hr-HR"/>
        </w:rPr>
        <w:t>traktivna turistička destinacija i mjesto poželjno za život i ulaganje.</w:t>
      </w:r>
    </w:p>
    <w:p w:rsidR="00120380" w:rsidRP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Proračun projekta</w:t>
      </w:r>
      <w:r w:rsidR="00F22A98"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:</w:t>
      </w: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Ukupna vrijednost projekta iznosi 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>6.</w:t>
      </w:r>
      <w:r w:rsidR="00DD0786">
        <w:rPr>
          <w:rFonts w:eastAsia="Times New Roman" w:cs="Arial"/>
          <w:sz w:val="24"/>
          <w:szCs w:val="24"/>
          <w:lang w:eastAsia="hr-HR"/>
        </w:rPr>
        <w:t>425.308,14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kuna (sa uključenim PDV-om). Vrijednost projekta obuhvaća izvođenje radova</w:t>
      </w:r>
      <w:r w:rsidR="00DD0786">
        <w:rPr>
          <w:rFonts w:eastAsia="Times New Roman" w:cs="Arial"/>
          <w:sz w:val="24"/>
          <w:szCs w:val="24"/>
          <w:lang w:eastAsia="hr-HR"/>
        </w:rPr>
        <w:t xml:space="preserve">, troškove konzultanta za pripremu dokumentacije za natječaj i troškove stručnog nadzora. </w:t>
      </w:r>
    </w:p>
    <w:p w:rsidR="00B74EAA" w:rsidRPr="00FA7600" w:rsidRDefault="00076AEC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Sukladno Odluci o 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>dodjeli sredstava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, Općini 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 xml:space="preserve">Kalnik 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je 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>dodijeljena potpora u i</w:t>
      </w:r>
      <w:r w:rsidRPr="00AF3842">
        <w:rPr>
          <w:rFonts w:eastAsia="Times New Roman" w:cs="Arial"/>
          <w:sz w:val="24"/>
          <w:szCs w:val="24"/>
          <w:lang w:eastAsia="hr-HR"/>
        </w:rPr>
        <w:t>znos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>u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od </w:t>
      </w:r>
      <w:r w:rsidR="00A6047A" w:rsidRPr="00AF3842">
        <w:rPr>
          <w:rFonts w:eastAsia="Times New Roman" w:cs="Arial"/>
          <w:sz w:val="24"/>
          <w:szCs w:val="24"/>
          <w:lang w:eastAsia="hr-HR"/>
        </w:rPr>
        <w:t>6.</w:t>
      </w:r>
      <w:r w:rsidR="00DD0786">
        <w:rPr>
          <w:rFonts w:eastAsia="Times New Roman" w:cs="Arial"/>
          <w:sz w:val="24"/>
          <w:szCs w:val="24"/>
          <w:lang w:eastAsia="hr-HR"/>
        </w:rPr>
        <w:t>401.002,81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kuna</w:t>
      </w:r>
      <w:r w:rsidR="00DD0786">
        <w:rPr>
          <w:rFonts w:eastAsia="Times New Roman" w:cs="Arial"/>
          <w:sz w:val="24"/>
          <w:szCs w:val="24"/>
          <w:lang w:eastAsia="hr-HR"/>
        </w:rPr>
        <w:t xml:space="preserve"> od toga 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>Iznos potpore iz Proračuna EU (85%): 5.</w:t>
      </w:r>
      <w:r w:rsidR="00DD0786">
        <w:rPr>
          <w:rFonts w:eastAsia="Times New Roman" w:cs="Arial"/>
          <w:sz w:val="24"/>
          <w:szCs w:val="24"/>
          <w:lang w:eastAsia="hr-HR"/>
        </w:rPr>
        <w:t>440.852,39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DD0786">
        <w:rPr>
          <w:rFonts w:eastAsia="Times New Roman" w:cs="Arial"/>
          <w:sz w:val="24"/>
          <w:szCs w:val="24"/>
          <w:lang w:eastAsia="hr-HR"/>
        </w:rPr>
        <w:t>, i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znos potpore iz Proračuna Republike Hrvatske (15%): </w:t>
      </w:r>
      <w:r w:rsidR="00DD0786">
        <w:rPr>
          <w:rFonts w:eastAsia="Times New Roman" w:cs="Arial"/>
          <w:sz w:val="24"/>
          <w:szCs w:val="24"/>
          <w:lang w:eastAsia="hr-HR"/>
        </w:rPr>
        <w:t>960.150,42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FA7600">
        <w:rPr>
          <w:rFonts w:eastAsia="Times New Roman" w:cs="Arial"/>
          <w:sz w:val="24"/>
          <w:szCs w:val="24"/>
          <w:lang w:eastAsia="hr-HR"/>
        </w:rPr>
        <w:t>.</w:t>
      </w:r>
      <w:bookmarkStart w:id="0" w:name="_GoBack"/>
      <w:bookmarkEnd w:id="0"/>
    </w:p>
    <w:sectPr w:rsidR="00B74EAA" w:rsidRPr="00FA7600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20380"/>
    <w:rsid w:val="00140267"/>
    <w:rsid w:val="0018340D"/>
    <w:rsid w:val="00206FC3"/>
    <w:rsid w:val="002678F5"/>
    <w:rsid w:val="002767A9"/>
    <w:rsid w:val="002A72C7"/>
    <w:rsid w:val="003B4A27"/>
    <w:rsid w:val="00406D83"/>
    <w:rsid w:val="00422284"/>
    <w:rsid w:val="00446F5D"/>
    <w:rsid w:val="00472AFB"/>
    <w:rsid w:val="00475729"/>
    <w:rsid w:val="00527F2C"/>
    <w:rsid w:val="005C4FF0"/>
    <w:rsid w:val="005D3B02"/>
    <w:rsid w:val="00634C79"/>
    <w:rsid w:val="006F0CB3"/>
    <w:rsid w:val="00763130"/>
    <w:rsid w:val="00797AD8"/>
    <w:rsid w:val="007B683B"/>
    <w:rsid w:val="007D7E1C"/>
    <w:rsid w:val="00811FC9"/>
    <w:rsid w:val="00824153"/>
    <w:rsid w:val="00835EFB"/>
    <w:rsid w:val="00853FED"/>
    <w:rsid w:val="008E7B97"/>
    <w:rsid w:val="008F100E"/>
    <w:rsid w:val="0094735A"/>
    <w:rsid w:val="00954B95"/>
    <w:rsid w:val="009E3492"/>
    <w:rsid w:val="00A1752E"/>
    <w:rsid w:val="00A6047A"/>
    <w:rsid w:val="00AF3842"/>
    <w:rsid w:val="00B10797"/>
    <w:rsid w:val="00B45EE9"/>
    <w:rsid w:val="00B74EAA"/>
    <w:rsid w:val="00C33231"/>
    <w:rsid w:val="00C6364C"/>
    <w:rsid w:val="00CB3899"/>
    <w:rsid w:val="00D054D4"/>
    <w:rsid w:val="00D42E79"/>
    <w:rsid w:val="00D45BA3"/>
    <w:rsid w:val="00DD0786"/>
    <w:rsid w:val="00E2555A"/>
    <w:rsid w:val="00E33D09"/>
    <w:rsid w:val="00E636B4"/>
    <w:rsid w:val="00EC31F0"/>
    <w:rsid w:val="00ED39D4"/>
    <w:rsid w:val="00F06547"/>
    <w:rsid w:val="00F22A98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89AA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62ED-C379-4320-86AF-2FE325E7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6</cp:revision>
  <cp:lastPrinted>2018-12-03T12:02:00Z</cp:lastPrinted>
  <dcterms:created xsi:type="dcterms:W3CDTF">2019-01-16T10:16:00Z</dcterms:created>
  <dcterms:modified xsi:type="dcterms:W3CDTF">2019-01-17T07:59:00Z</dcterms:modified>
</cp:coreProperties>
</file>