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3B" w:rsidRPr="000566FB" w:rsidRDefault="007B683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</w:p>
    <w:p w:rsidR="00446F5D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  <w:r w:rsidRPr="000566FB">
        <w:rPr>
          <w:rFonts w:ascii="Arial" w:hAnsi="Arial" w:cs="Arial"/>
          <w:b/>
          <w:sz w:val="40"/>
          <w:szCs w:val="40"/>
        </w:rPr>
        <w:t>OVAJ PROJEKT SUFINANCIRAN JE SREDSTVIMA EUROPSKE UNIJE</w:t>
      </w:r>
    </w:p>
    <w:p w:rsidR="00472AFB" w:rsidRPr="000566FB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Europski poljoprivredni fond za ruralni razvoj</w:t>
      </w:r>
    </w:p>
    <w:p w:rsidR="00527F2C" w:rsidRPr="000566FB" w:rsidRDefault="00C54E14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III. Izmjene i dopune Prostornog plana uređenja Općine Kalnik</w:t>
      </w:r>
    </w:p>
    <w:p w:rsidR="00527F2C" w:rsidRPr="000566FB" w:rsidRDefault="000566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2E423BB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31043" cy="1500505"/>
            <wp:effectExtent l="0" t="0" r="762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43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4FD5A99F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2867025" cy="1469100"/>
            <wp:effectExtent l="0" t="0" r="0" b="0"/>
            <wp:wrapNone/>
            <wp:docPr id="3" name="Slika 3" descr="C:\Users\opcina kalnik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cina kalnik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</w:t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</w:p>
    <w:p w:rsidR="00527F2C" w:rsidRPr="000566FB" w:rsidRDefault="00527F2C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6D83" w:rsidRPr="000566FB" w:rsidRDefault="00406D83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>PROGRAM RURALNOG RAZVOJA 2014.-2020</w:t>
      </w:r>
    </w:p>
    <w:p w:rsidR="00A1752E" w:rsidRPr="000566FB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sz w:val="40"/>
          <w:szCs w:val="40"/>
        </w:rPr>
        <w:t xml:space="preserve">Udio sufinanciranja: </w:t>
      </w:r>
      <w:r w:rsidR="00797AD8" w:rsidRPr="000566FB">
        <w:rPr>
          <w:rFonts w:ascii="Times New Roman" w:hAnsi="Times New Roman" w:cs="Times New Roman"/>
          <w:b/>
          <w:bCs/>
          <w:sz w:val="40"/>
          <w:szCs w:val="40"/>
        </w:rPr>
        <w:t>85</w:t>
      </w:r>
      <w:r w:rsidRPr="000566FB">
        <w:rPr>
          <w:rFonts w:ascii="Times New Roman" w:hAnsi="Times New Roman" w:cs="Times New Roman"/>
          <w:b/>
          <w:bCs/>
          <w:sz w:val="40"/>
          <w:szCs w:val="40"/>
        </w:rPr>
        <w:t>% EU, 15% HR</w:t>
      </w:r>
    </w:p>
    <w:p w:rsidR="00B74EAA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sz w:val="40"/>
          <w:szCs w:val="40"/>
        </w:rPr>
        <w:t>Europski poljoprivredni fond za ruralni razvoj: Europa ulaže u ruralna područj</w:t>
      </w:r>
      <w:r w:rsidR="000566FB">
        <w:rPr>
          <w:rFonts w:ascii="Times New Roman" w:hAnsi="Times New Roman" w:cs="Times New Roman"/>
          <w:b/>
          <w:bCs/>
          <w:i/>
          <w:sz w:val="40"/>
          <w:szCs w:val="40"/>
        </w:rPr>
        <w:t>a</w:t>
      </w:r>
    </w:p>
    <w:p w:rsidR="006F0CB3" w:rsidRPr="00F22A98" w:rsidRDefault="00B74EAA" w:rsidP="00B74EAA">
      <w:pPr>
        <w:pStyle w:val="StandardWeb"/>
        <w:ind w:left="993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br w:type="page"/>
      </w:r>
    </w:p>
    <w:p w:rsidR="00AF3842" w:rsidRPr="00AF3842" w:rsidRDefault="00B74EAA" w:rsidP="00F22A98">
      <w:pPr>
        <w:pStyle w:val="StandardWeb"/>
        <w:spacing w:after="0" w:line="240" w:lineRule="auto"/>
        <w:ind w:left="993"/>
        <w:jc w:val="both"/>
        <w:rPr>
          <w:rFonts w:asciiTheme="minorHAnsi" w:eastAsia="Times New Roman" w:hAnsiTheme="minorHAnsi"/>
          <w:b/>
          <w:bCs/>
          <w:lang w:eastAsia="hr-HR"/>
        </w:rPr>
      </w:pPr>
      <w:r w:rsidRPr="00AF3842">
        <w:rPr>
          <w:rFonts w:asciiTheme="minorHAnsi" w:eastAsia="Times New Roman" w:hAnsiTheme="minorHAnsi"/>
          <w:b/>
          <w:bCs/>
          <w:lang w:eastAsia="hr-HR"/>
        </w:rPr>
        <w:lastRenderedPageBreak/>
        <w:t>OPIS PROJEKTA: </w:t>
      </w: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Naziv projekta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  <w:r w:rsidR="00D81371">
        <w:rPr>
          <w:rFonts w:eastAsia="Times New Roman" w:cs="Times New Roman"/>
          <w:sz w:val="24"/>
          <w:szCs w:val="24"/>
          <w:lang w:eastAsia="hr-HR"/>
        </w:rPr>
        <w:t xml:space="preserve"> Izrada </w:t>
      </w:r>
      <w:r w:rsidR="00C54E14">
        <w:rPr>
          <w:rFonts w:eastAsia="Times New Roman" w:cs="Times New Roman"/>
          <w:sz w:val="24"/>
          <w:szCs w:val="24"/>
          <w:lang w:eastAsia="hr-HR"/>
        </w:rPr>
        <w:t>III. Izmjena i dopuna Prostornog plana uređenja Općine Kalnik</w:t>
      </w:r>
    </w:p>
    <w:p w:rsidR="00D81371" w:rsidRDefault="00D81371" w:rsidP="00F22A98">
      <w:pPr>
        <w:spacing w:after="0" w:line="240" w:lineRule="auto"/>
        <w:ind w:left="993"/>
        <w:jc w:val="both"/>
        <w:rPr>
          <w:rFonts w:eastAsia="Times New Roman" w:cs="Times New Roman"/>
          <w:i/>
          <w:sz w:val="24"/>
          <w:szCs w:val="24"/>
          <w:u w:val="single"/>
          <w:lang w:eastAsia="hr-HR"/>
        </w:rPr>
      </w:pP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Sufinanciranje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  <w:r w:rsidR="00B10797" w:rsidRPr="00AF384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F3842">
        <w:rPr>
          <w:rFonts w:eastAsia="Times New Roman" w:cs="Times New Roman"/>
          <w:sz w:val="24"/>
          <w:szCs w:val="24"/>
          <w:lang w:eastAsia="hr-HR"/>
        </w:rPr>
        <w:t>Europska unija 85%, Republika Hrvatska 15%</w:t>
      </w:r>
    </w:p>
    <w:p w:rsidR="00F22A98" w:rsidRPr="00AF3842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 xml:space="preserve">Mjera, </w:t>
      </w:r>
      <w:proofErr w:type="spellStart"/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podmjera</w:t>
      </w:r>
      <w:proofErr w:type="spellEnd"/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, operacija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: MJERA 07 »TEMELJNE USLUGE I OBNOVA SELA U RURALNIM PODRUČJIMA« IZ PROGRAMA RURALNOG RAZVOJA REPUBLIKE HRVATSKE ZA RAZDOBLJE 2014-2020; </w:t>
      </w:r>
      <w:proofErr w:type="spellStart"/>
      <w:r w:rsidRPr="00AF3842">
        <w:rPr>
          <w:rFonts w:eastAsia="Times New Roman" w:cs="Times New Roman"/>
          <w:sz w:val="24"/>
          <w:szCs w:val="24"/>
          <w:lang w:eastAsia="hr-HR"/>
        </w:rPr>
        <w:t>Podmjera</w:t>
      </w:r>
      <w:proofErr w:type="spellEnd"/>
      <w:r w:rsidRPr="00AF3842">
        <w:rPr>
          <w:rFonts w:eastAsia="Times New Roman" w:cs="Times New Roman"/>
          <w:sz w:val="24"/>
          <w:szCs w:val="24"/>
          <w:lang w:eastAsia="hr-HR"/>
        </w:rPr>
        <w:t xml:space="preserve"> 7.</w:t>
      </w:r>
      <w:r w:rsidR="00D81371">
        <w:rPr>
          <w:rFonts w:eastAsia="Times New Roman" w:cs="Times New Roman"/>
          <w:sz w:val="24"/>
          <w:szCs w:val="24"/>
          <w:lang w:eastAsia="hr-HR"/>
        </w:rPr>
        <w:t>1</w:t>
      </w:r>
      <w:r w:rsidRPr="00AF3842">
        <w:rPr>
          <w:rFonts w:eastAsia="Times New Roman" w:cs="Times New Roman"/>
          <w:sz w:val="24"/>
          <w:szCs w:val="24"/>
          <w:lang w:eastAsia="hr-HR"/>
        </w:rPr>
        <w:t>. «</w:t>
      </w:r>
      <w:r w:rsidR="00D81371">
        <w:rPr>
          <w:rFonts w:eastAsia="Times New Roman" w:cs="Times New Roman"/>
          <w:sz w:val="24"/>
          <w:szCs w:val="24"/>
          <w:lang w:eastAsia="hr-HR"/>
        </w:rPr>
        <w:t>Sastavljanje i ažuriranje planova za razvoj općina i sela u ruralnim područjima i njihovih temeljnih</w:t>
      </w:r>
      <w:r w:rsidR="008F48C3">
        <w:rPr>
          <w:rFonts w:eastAsia="Times New Roman" w:cs="Times New Roman"/>
          <w:sz w:val="24"/>
          <w:szCs w:val="24"/>
          <w:lang w:eastAsia="hr-HR"/>
        </w:rPr>
        <w:t xml:space="preserve"> usluga te planova zaštite i upravljanja koji se odnose na lokalitete Natura 2000 i druga područja visoke prirodne vrijednosti</w:t>
      </w:r>
      <w:r w:rsidRPr="00AF3842">
        <w:rPr>
          <w:rFonts w:eastAsia="Times New Roman" w:cs="Times New Roman"/>
          <w:sz w:val="24"/>
          <w:szCs w:val="24"/>
          <w:lang w:eastAsia="hr-HR"/>
        </w:rPr>
        <w:t>«</w:t>
      </w:r>
      <w:bookmarkStart w:id="0" w:name="_GoBack"/>
      <w:bookmarkEnd w:id="0"/>
      <w:r w:rsidRPr="00AF3842">
        <w:rPr>
          <w:rFonts w:eastAsia="Times New Roman" w:cs="Times New Roman"/>
          <w:sz w:val="24"/>
          <w:szCs w:val="24"/>
          <w:lang w:eastAsia="hr-HR"/>
        </w:rPr>
        <w:t>; Operacija 7.</w:t>
      </w:r>
      <w:r w:rsidR="008F48C3">
        <w:rPr>
          <w:rFonts w:eastAsia="Times New Roman" w:cs="Times New Roman"/>
          <w:sz w:val="24"/>
          <w:szCs w:val="24"/>
          <w:lang w:eastAsia="hr-HR"/>
        </w:rPr>
        <w:t>1</w:t>
      </w:r>
      <w:r w:rsidRPr="00AF3842">
        <w:rPr>
          <w:rFonts w:eastAsia="Times New Roman" w:cs="Times New Roman"/>
          <w:sz w:val="24"/>
          <w:szCs w:val="24"/>
          <w:lang w:eastAsia="hr-HR"/>
        </w:rPr>
        <w:t>.</w:t>
      </w:r>
      <w:r w:rsidR="002678F5">
        <w:rPr>
          <w:rFonts w:eastAsia="Times New Roman" w:cs="Times New Roman"/>
          <w:sz w:val="24"/>
          <w:szCs w:val="24"/>
          <w:lang w:eastAsia="hr-HR"/>
        </w:rPr>
        <w:t>1</w:t>
      </w:r>
      <w:r w:rsidRPr="00AF3842">
        <w:rPr>
          <w:rFonts w:eastAsia="Times New Roman" w:cs="Times New Roman"/>
          <w:sz w:val="24"/>
          <w:szCs w:val="24"/>
          <w:lang w:eastAsia="hr-HR"/>
        </w:rPr>
        <w:t>. «</w:t>
      </w:r>
      <w:r w:rsidR="008F48C3">
        <w:t>Sastavljanje i ažuriranje planova za razvoj jedinica lokalne samouprave</w:t>
      </w:r>
      <w:r w:rsidRPr="00AF3842">
        <w:rPr>
          <w:rFonts w:eastAsia="Times New Roman" w:cs="Times New Roman"/>
          <w:sz w:val="24"/>
          <w:szCs w:val="24"/>
          <w:lang w:eastAsia="hr-HR"/>
        </w:rPr>
        <w:t>«</w:t>
      </w:r>
    </w:p>
    <w:p w:rsidR="002678F5" w:rsidRPr="00AF3842" w:rsidRDefault="002678F5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Mjesto provedbe: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 Koprivničko-križevačka županija; Općina </w:t>
      </w:r>
      <w:r w:rsidR="00B10797" w:rsidRPr="00AF3842">
        <w:rPr>
          <w:rFonts w:eastAsia="Times New Roman" w:cs="Times New Roman"/>
          <w:sz w:val="24"/>
          <w:szCs w:val="24"/>
          <w:lang w:eastAsia="hr-HR"/>
        </w:rPr>
        <w:t>Kalnik</w:t>
      </w:r>
    </w:p>
    <w:p w:rsidR="00F22A98" w:rsidRPr="00AF3842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01163" w:rsidRPr="001558A3" w:rsidRDefault="00E01163" w:rsidP="001558A3">
      <w:pPr>
        <w:shd w:val="clear" w:color="auto" w:fill="FFFFFF"/>
        <w:ind w:left="993" w:right="-60"/>
        <w:jc w:val="both"/>
        <w:rPr>
          <w:rFonts w:cs="Arial"/>
          <w:i/>
          <w:color w:val="000000"/>
          <w:spacing w:val="-8"/>
          <w:sz w:val="24"/>
          <w:szCs w:val="24"/>
          <w:u w:val="single"/>
        </w:rPr>
      </w:pPr>
      <w:r w:rsidRPr="001558A3">
        <w:rPr>
          <w:rFonts w:cs="Arial"/>
          <w:i/>
          <w:color w:val="000000"/>
          <w:spacing w:val="-2"/>
          <w:sz w:val="24"/>
          <w:szCs w:val="24"/>
          <w:u w:val="single"/>
        </w:rPr>
        <w:t xml:space="preserve">Razlozi donošenja </w:t>
      </w:r>
      <w:r w:rsidRPr="001558A3">
        <w:rPr>
          <w:rFonts w:cs="Arial"/>
          <w:i/>
          <w:color w:val="000000"/>
          <w:spacing w:val="-2"/>
          <w:sz w:val="24"/>
          <w:szCs w:val="24"/>
          <w:u w:val="single"/>
          <w:lang w:val="en-US"/>
        </w:rPr>
        <w:t>III</w:t>
      </w:r>
      <w:r w:rsidRPr="001558A3">
        <w:rPr>
          <w:rFonts w:cs="Arial"/>
          <w:i/>
          <w:color w:val="000000"/>
          <w:spacing w:val="-2"/>
          <w:sz w:val="24"/>
          <w:szCs w:val="24"/>
          <w:u w:val="single"/>
        </w:rPr>
        <w:t xml:space="preserve">. Izmjena i dopuna Prostornog plana su izmjene u dijelu koji se odnosi </w:t>
      </w:r>
      <w:r w:rsidRPr="001558A3">
        <w:rPr>
          <w:rFonts w:cs="Arial"/>
          <w:i/>
          <w:color w:val="000000"/>
          <w:spacing w:val="-8"/>
          <w:sz w:val="24"/>
          <w:szCs w:val="24"/>
          <w:u w:val="single"/>
        </w:rPr>
        <w:t>na: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>potrebu za usklađenjem Prostornog plana sa Zakonom i Prostornim planom Koprivničko križevačke županije („Službeni glasnik Koprivničko križevačke županije” broj 8/01, 8/07, 13/12. i 5/14);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>korekcije građevinskih područja sukladno uočenim potrebama u prostoru i sukladno zahtjevima građana prikupljenim od zadnjih izmjena i dopuna Prostornog plana;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>omogućavanje što bržeg i jednostavnijeg formiranja naselja za potrebe stambenog zbrinjavanja na lokaciji „Novi Kalnik“ (propisivanjem detaljnih uvjeta provedbe zahvata u prostoru sukladno članku 79. Zakona);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 xml:space="preserve">izradu kartografskog prikaza građevinskog područja naselja Kalnik, Potok Kalnički, Kamešnica, </w:t>
      </w:r>
      <w:proofErr w:type="spellStart"/>
      <w:r w:rsidRPr="001558A3">
        <w:rPr>
          <w:rFonts w:asciiTheme="minorHAnsi" w:hAnsiTheme="minorHAnsi" w:cs="Arial"/>
        </w:rPr>
        <w:t>Šopron</w:t>
      </w:r>
      <w:proofErr w:type="spellEnd"/>
      <w:r w:rsidRPr="001558A3">
        <w:rPr>
          <w:rFonts w:asciiTheme="minorHAnsi" w:hAnsiTheme="minorHAnsi" w:cs="Arial"/>
        </w:rPr>
        <w:t xml:space="preserve">, Borje, </w:t>
      </w:r>
      <w:proofErr w:type="spellStart"/>
      <w:r w:rsidRPr="001558A3">
        <w:rPr>
          <w:rFonts w:asciiTheme="minorHAnsi" w:hAnsiTheme="minorHAnsi" w:cs="Arial"/>
        </w:rPr>
        <w:t>Obrež</w:t>
      </w:r>
      <w:proofErr w:type="spellEnd"/>
      <w:r w:rsidRPr="001558A3">
        <w:rPr>
          <w:rFonts w:asciiTheme="minorHAnsi" w:hAnsiTheme="minorHAnsi" w:cs="Arial"/>
        </w:rPr>
        <w:t xml:space="preserve"> Kalnički, </w:t>
      </w:r>
      <w:proofErr w:type="spellStart"/>
      <w:r w:rsidRPr="001558A3">
        <w:rPr>
          <w:rFonts w:asciiTheme="minorHAnsi" w:hAnsiTheme="minorHAnsi" w:cs="Arial"/>
        </w:rPr>
        <w:t>Popovec</w:t>
      </w:r>
      <w:proofErr w:type="spellEnd"/>
      <w:r w:rsidRPr="001558A3">
        <w:rPr>
          <w:rFonts w:asciiTheme="minorHAnsi" w:hAnsiTheme="minorHAnsi" w:cs="Arial"/>
        </w:rPr>
        <w:t xml:space="preserve"> Kalnički i </w:t>
      </w:r>
      <w:proofErr w:type="spellStart"/>
      <w:r w:rsidRPr="001558A3">
        <w:rPr>
          <w:rFonts w:asciiTheme="minorHAnsi" w:hAnsiTheme="minorHAnsi" w:cs="Arial"/>
        </w:rPr>
        <w:t>Vojnovec</w:t>
      </w:r>
      <w:proofErr w:type="spellEnd"/>
      <w:r w:rsidRPr="001558A3">
        <w:rPr>
          <w:rFonts w:asciiTheme="minorHAnsi" w:hAnsiTheme="minorHAnsi" w:cs="Arial"/>
        </w:rPr>
        <w:t xml:space="preserve">  Kalnički;  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 xml:space="preserve">osnivanje „Poslovne zone Kalnik“ koja obuhvaća: Zonu </w:t>
      </w:r>
      <w:proofErr w:type="spellStart"/>
      <w:r w:rsidRPr="001558A3">
        <w:rPr>
          <w:rFonts w:asciiTheme="minorHAnsi" w:hAnsiTheme="minorHAnsi" w:cs="Arial"/>
        </w:rPr>
        <w:t>Popovec</w:t>
      </w:r>
      <w:proofErr w:type="spellEnd"/>
      <w:r w:rsidRPr="001558A3">
        <w:rPr>
          <w:rFonts w:asciiTheme="minorHAnsi" w:hAnsiTheme="minorHAnsi" w:cs="Arial"/>
        </w:rPr>
        <w:t xml:space="preserve"> Kalnički Zapad, </w:t>
      </w:r>
      <w:proofErr w:type="spellStart"/>
      <w:r w:rsidRPr="001558A3">
        <w:rPr>
          <w:rFonts w:asciiTheme="minorHAnsi" w:hAnsiTheme="minorHAnsi" w:cs="Arial"/>
        </w:rPr>
        <w:t>Popovec</w:t>
      </w:r>
      <w:proofErr w:type="spellEnd"/>
      <w:r w:rsidRPr="001558A3">
        <w:rPr>
          <w:rFonts w:asciiTheme="minorHAnsi" w:hAnsiTheme="minorHAnsi" w:cs="Arial"/>
        </w:rPr>
        <w:t xml:space="preserve"> Kalnički Istok, Potok Kalnički sjever, Kalnik Jug te energetski </w:t>
      </w:r>
      <w:proofErr w:type="spellStart"/>
      <w:r w:rsidRPr="001558A3">
        <w:rPr>
          <w:rFonts w:asciiTheme="minorHAnsi" w:hAnsiTheme="minorHAnsi" w:cs="Arial"/>
        </w:rPr>
        <w:t>vjetro</w:t>
      </w:r>
      <w:proofErr w:type="spellEnd"/>
      <w:r w:rsidRPr="001558A3">
        <w:rPr>
          <w:rFonts w:asciiTheme="minorHAnsi" w:hAnsiTheme="minorHAnsi" w:cs="Arial"/>
        </w:rPr>
        <w:t xml:space="preserve"> park </w:t>
      </w:r>
      <w:proofErr w:type="spellStart"/>
      <w:r w:rsidRPr="001558A3">
        <w:rPr>
          <w:rFonts w:asciiTheme="minorHAnsi" w:hAnsiTheme="minorHAnsi" w:cs="Arial"/>
        </w:rPr>
        <w:t>Šopron</w:t>
      </w:r>
      <w:proofErr w:type="spellEnd"/>
      <w:r w:rsidRPr="001558A3">
        <w:rPr>
          <w:rFonts w:asciiTheme="minorHAnsi" w:hAnsiTheme="minorHAnsi" w:cs="Arial"/>
        </w:rPr>
        <w:t>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>arhitektonsko urbanističko rješenje razvojnih studija Općine;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>redefiniranje i dopunjavanje uvjeta gradnje i uređenja površina (javne zelene površine, površine ugostiteljsko-turističke namjene i dr.);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>analizu uvjeta gradnje izvan građevinskih područja (gospodarskih građevina, rekreacijskih građevina i dr.);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 xml:space="preserve">korekcije prometne i komunalne infrastrukture (vodovod, kanalizacija i odvodnja, </w:t>
      </w:r>
      <w:proofErr w:type="spellStart"/>
      <w:r w:rsidRPr="001558A3">
        <w:rPr>
          <w:rFonts w:asciiTheme="minorHAnsi" w:hAnsiTheme="minorHAnsi" w:cs="Arial"/>
        </w:rPr>
        <w:t>toplovodi</w:t>
      </w:r>
      <w:proofErr w:type="spellEnd"/>
      <w:r w:rsidRPr="001558A3">
        <w:rPr>
          <w:rFonts w:asciiTheme="minorHAnsi" w:hAnsiTheme="minorHAnsi" w:cs="Arial"/>
        </w:rPr>
        <w:t xml:space="preserve"> i elektrifikacija u skladu s izvedenim i planiranim zahvatima te korekcije širina prometnica);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>predviđanje lokacije za odlaganje / zbrinjavanje građevinskog otpada i razmatranje eventualne promjene površina za iskorištavanje mineralnih sirovina;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 xml:space="preserve">Izradu plana urbane sanacije; 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 xml:space="preserve">Izradu urbanističkih preduvjeta parcelacije; 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</w:rPr>
      </w:pPr>
      <w:r w:rsidRPr="001558A3">
        <w:rPr>
          <w:rFonts w:asciiTheme="minorHAnsi" w:hAnsiTheme="minorHAnsi" w:cs="Arial"/>
        </w:rPr>
        <w:t>usklađivanje odredbi i kartografskih prikaza koji se odnose na prirodnu i kulturnu baštinu s novim propisima;</w:t>
      </w:r>
    </w:p>
    <w:p w:rsidR="00E01163" w:rsidRPr="001558A3" w:rsidRDefault="00E01163" w:rsidP="001558A3">
      <w:pPr>
        <w:pStyle w:val="Normal12pt"/>
        <w:tabs>
          <w:tab w:val="clear" w:pos="720"/>
        </w:tabs>
        <w:ind w:left="1418"/>
        <w:rPr>
          <w:rFonts w:asciiTheme="minorHAnsi" w:hAnsiTheme="minorHAnsi" w:cs="Arial"/>
          <w:color w:val="auto"/>
          <w:spacing w:val="0"/>
          <w:lang w:eastAsia="en-US"/>
        </w:rPr>
      </w:pPr>
      <w:r w:rsidRPr="001558A3">
        <w:rPr>
          <w:rFonts w:asciiTheme="minorHAnsi" w:hAnsiTheme="minorHAnsi" w:cs="Arial"/>
        </w:rPr>
        <w:lastRenderedPageBreak/>
        <w:t>ispravak drugih grešaka i neusklađenosti.</w:t>
      </w:r>
    </w:p>
    <w:p w:rsidR="00120380" w:rsidRPr="00120380" w:rsidRDefault="00120380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</w:p>
    <w:p w:rsidR="00076AEC" w:rsidRPr="00AF3842" w:rsidRDefault="00076AEC" w:rsidP="00F22A98">
      <w:pPr>
        <w:spacing w:after="0" w:line="240" w:lineRule="auto"/>
        <w:ind w:left="993"/>
        <w:jc w:val="both"/>
        <w:rPr>
          <w:rFonts w:eastAsia="Times New Roman" w:cs="Arial"/>
          <w:i/>
          <w:sz w:val="24"/>
          <w:szCs w:val="24"/>
          <w:u w:val="single"/>
          <w:lang w:eastAsia="hr-HR"/>
        </w:rPr>
      </w:pPr>
      <w:r w:rsidRPr="00AF3842">
        <w:rPr>
          <w:rFonts w:eastAsia="Times New Roman" w:cs="Arial"/>
          <w:bCs/>
          <w:i/>
          <w:iCs/>
          <w:sz w:val="24"/>
          <w:szCs w:val="24"/>
          <w:u w:val="single"/>
          <w:lang w:eastAsia="hr-HR"/>
        </w:rPr>
        <w:t>Proračun projekta</w:t>
      </w:r>
      <w:r w:rsidR="00F22A98" w:rsidRPr="00AF3842">
        <w:rPr>
          <w:rFonts w:eastAsia="Times New Roman" w:cs="Arial"/>
          <w:bCs/>
          <w:i/>
          <w:iCs/>
          <w:sz w:val="24"/>
          <w:szCs w:val="24"/>
          <w:u w:val="single"/>
          <w:lang w:eastAsia="hr-HR"/>
        </w:rPr>
        <w:t>:</w:t>
      </w:r>
    </w:p>
    <w:p w:rsidR="005F10FB" w:rsidRDefault="00076AEC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 w:rsidRPr="00AF3842">
        <w:rPr>
          <w:rFonts w:eastAsia="Times New Roman" w:cs="Arial"/>
          <w:sz w:val="24"/>
          <w:szCs w:val="24"/>
          <w:lang w:eastAsia="hr-HR"/>
        </w:rPr>
        <w:t xml:space="preserve">Ukupna vrijednost projekta iznosi </w:t>
      </w:r>
      <w:r w:rsidR="00C54E14">
        <w:rPr>
          <w:rFonts w:eastAsia="Times New Roman" w:cs="Arial"/>
          <w:sz w:val="24"/>
          <w:szCs w:val="24"/>
          <w:lang w:eastAsia="hr-HR"/>
        </w:rPr>
        <w:t>115</w:t>
      </w:r>
      <w:r w:rsidR="005F10FB">
        <w:rPr>
          <w:rFonts w:eastAsia="Times New Roman" w:cs="Arial"/>
          <w:sz w:val="24"/>
          <w:szCs w:val="24"/>
          <w:lang w:eastAsia="hr-HR"/>
        </w:rPr>
        <w:t>.</w:t>
      </w:r>
      <w:r w:rsidR="00C54E14">
        <w:rPr>
          <w:rFonts w:eastAsia="Times New Roman" w:cs="Arial"/>
          <w:sz w:val="24"/>
          <w:szCs w:val="24"/>
          <w:lang w:eastAsia="hr-HR"/>
        </w:rPr>
        <w:t>00</w:t>
      </w:r>
      <w:r w:rsidR="005F10FB">
        <w:rPr>
          <w:rFonts w:eastAsia="Times New Roman" w:cs="Arial"/>
          <w:sz w:val="24"/>
          <w:szCs w:val="24"/>
          <w:lang w:eastAsia="hr-HR"/>
        </w:rPr>
        <w:t>0,00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 kuna (sa uključenim PDV-om). </w:t>
      </w:r>
    </w:p>
    <w:p w:rsidR="005F10FB" w:rsidRDefault="00F22A98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 w:rsidRPr="00AF3842">
        <w:rPr>
          <w:rFonts w:eastAsia="Times New Roman" w:cs="Arial"/>
          <w:sz w:val="24"/>
          <w:szCs w:val="24"/>
          <w:lang w:eastAsia="hr-HR"/>
        </w:rPr>
        <w:t xml:space="preserve">Iznos potpore iz Proračuna EU </w:t>
      </w:r>
      <w:r w:rsidR="005F10FB">
        <w:rPr>
          <w:rFonts w:eastAsia="Times New Roman" w:cs="Arial"/>
          <w:sz w:val="24"/>
          <w:szCs w:val="24"/>
          <w:lang w:eastAsia="hr-HR"/>
        </w:rPr>
        <w:t xml:space="preserve">iznosi 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(85%): </w:t>
      </w:r>
      <w:r w:rsidR="00C54E14">
        <w:rPr>
          <w:rFonts w:eastAsia="Times New Roman" w:cs="Arial"/>
          <w:sz w:val="24"/>
          <w:szCs w:val="24"/>
          <w:lang w:eastAsia="hr-HR"/>
        </w:rPr>
        <w:t>97.750,00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 kn</w:t>
      </w:r>
      <w:r w:rsidR="005F10FB">
        <w:rPr>
          <w:rFonts w:eastAsia="Times New Roman" w:cs="Arial"/>
          <w:sz w:val="24"/>
          <w:szCs w:val="24"/>
          <w:lang w:eastAsia="hr-HR"/>
        </w:rPr>
        <w:t>.</w:t>
      </w:r>
    </w:p>
    <w:p w:rsidR="00B74EAA" w:rsidRDefault="005F10FB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>znos potpore iz Proračuna Republike Hrvatske</w:t>
      </w:r>
      <w:r>
        <w:rPr>
          <w:rFonts w:eastAsia="Times New Roman" w:cs="Arial"/>
          <w:sz w:val="24"/>
          <w:szCs w:val="24"/>
          <w:lang w:eastAsia="hr-HR"/>
        </w:rPr>
        <w:t xml:space="preserve"> iznosi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 xml:space="preserve"> (15%): </w:t>
      </w:r>
      <w:r w:rsidR="00C54E14">
        <w:rPr>
          <w:rFonts w:eastAsia="Times New Roman" w:cs="Arial"/>
          <w:sz w:val="24"/>
          <w:szCs w:val="24"/>
          <w:lang w:eastAsia="hr-HR"/>
        </w:rPr>
        <w:t>17.250,00</w:t>
      </w:r>
      <w:r w:rsidR="00F22A98" w:rsidRPr="00AF3842">
        <w:rPr>
          <w:rFonts w:eastAsia="Times New Roman" w:cs="Arial"/>
          <w:sz w:val="24"/>
          <w:szCs w:val="24"/>
          <w:lang w:eastAsia="hr-HR"/>
        </w:rPr>
        <w:t xml:space="preserve"> kn</w:t>
      </w:r>
      <w:r w:rsidR="00FA7600">
        <w:rPr>
          <w:rFonts w:eastAsia="Times New Roman" w:cs="Arial"/>
          <w:sz w:val="24"/>
          <w:szCs w:val="24"/>
          <w:lang w:eastAsia="hr-HR"/>
        </w:rPr>
        <w:t>.</w:t>
      </w:r>
    </w:p>
    <w:p w:rsidR="00516EA5" w:rsidRDefault="00516EA5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</w:p>
    <w:p w:rsidR="00516EA5" w:rsidRPr="00516EA5" w:rsidRDefault="00516EA5" w:rsidP="00516EA5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</w:p>
    <w:p w:rsidR="00516EA5" w:rsidRPr="00516EA5" w:rsidRDefault="00516EA5" w:rsidP="00516EA5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</w:p>
    <w:sectPr w:rsidR="00516EA5" w:rsidRPr="00516EA5" w:rsidSect="00B74EAA">
      <w:pgSz w:w="16838" w:h="11906" w:orient="landscape" w:code="9"/>
      <w:pgMar w:top="720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482"/>
    <w:multiLevelType w:val="hybridMultilevel"/>
    <w:tmpl w:val="D8E2FB60"/>
    <w:lvl w:ilvl="0" w:tplc="89341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34FA4"/>
    <w:multiLevelType w:val="multilevel"/>
    <w:tmpl w:val="F3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C1E56"/>
    <w:multiLevelType w:val="hybridMultilevel"/>
    <w:tmpl w:val="7904F1BC"/>
    <w:lvl w:ilvl="0" w:tplc="9E524974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9D2F15"/>
    <w:multiLevelType w:val="multilevel"/>
    <w:tmpl w:val="D49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03442"/>
    <w:multiLevelType w:val="hybridMultilevel"/>
    <w:tmpl w:val="FFC85C8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3F21"/>
    <w:multiLevelType w:val="multilevel"/>
    <w:tmpl w:val="38F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B3F5F"/>
    <w:multiLevelType w:val="hybridMultilevel"/>
    <w:tmpl w:val="2C449B94"/>
    <w:lvl w:ilvl="0" w:tplc="B38A2304">
      <w:start w:val="2"/>
      <w:numFmt w:val="bullet"/>
      <w:pStyle w:val="Normal12p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9"/>
    <w:rsid w:val="000566FB"/>
    <w:rsid w:val="00076AEC"/>
    <w:rsid w:val="000C6814"/>
    <w:rsid w:val="000F33AB"/>
    <w:rsid w:val="00106C5E"/>
    <w:rsid w:val="00120380"/>
    <w:rsid w:val="00140267"/>
    <w:rsid w:val="001558A3"/>
    <w:rsid w:val="0018340D"/>
    <w:rsid w:val="00206FC3"/>
    <w:rsid w:val="002678F5"/>
    <w:rsid w:val="002767A9"/>
    <w:rsid w:val="002A72C7"/>
    <w:rsid w:val="00391B42"/>
    <w:rsid w:val="003B4A27"/>
    <w:rsid w:val="00406D83"/>
    <w:rsid w:val="00422284"/>
    <w:rsid w:val="00446F5D"/>
    <w:rsid w:val="00472AFB"/>
    <w:rsid w:val="00475729"/>
    <w:rsid w:val="004F4D3E"/>
    <w:rsid w:val="00516EA5"/>
    <w:rsid w:val="00527F2C"/>
    <w:rsid w:val="005C4FF0"/>
    <w:rsid w:val="005D3B02"/>
    <w:rsid w:val="005F10FB"/>
    <w:rsid w:val="00634C79"/>
    <w:rsid w:val="006F0CB3"/>
    <w:rsid w:val="00763130"/>
    <w:rsid w:val="00797AD8"/>
    <w:rsid w:val="007B683B"/>
    <w:rsid w:val="007D7E1C"/>
    <w:rsid w:val="00811FC9"/>
    <w:rsid w:val="00824153"/>
    <w:rsid w:val="00835EFB"/>
    <w:rsid w:val="00853FED"/>
    <w:rsid w:val="008E7B97"/>
    <w:rsid w:val="008F100E"/>
    <w:rsid w:val="008F48C3"/>
    <w:rsid w:val="0094735A"/>
    <w:rsid w:val="00954B95"/>
    <w:rsid w:val="009E3492"/>
    <w:rsid w:val="00A1752E"/>
    <w:rsid w:val="00A6047A"/>
    <w:rsid w:val="00AF3842"/>
    <w:rsid w:val="00B10797"/>
    <w:rsid w:val="00B45EE9"/>
    <w:rsid w:val="00B74EAA"/>
    <w:rsid w:val="00C33231"/>
    <w:rsid w:val="00C54E14"/>
    <w:rsid w:val="00C6364C"/>
    <w:rsid w:val="00C80EEB"/>
    <w:rsid w:val="00CB3899"/>
    <w:rsid w:val="00D054D4"/>
    <w:rsid w:val="00D42E79"/>
    <w:rsid w:val="00D45BA3"/>
    <w:rsid w:val="00D81371"/>
    <w:rsid w:val="00DD0786"/>
    <w:rsid w:val="00E01163"/>
    <w:rsid w:val="00E2555A"/>
    <w:rsid w:val="00E33D09"/>
    <w:rsid w:val="00E636B4"/>
    <w:rsid w:val="00EC31F0"/>
    <w:rsid w:val="00ED39D4"/>
    <w:rsid w:val="00F06547"/>
    <w:rsid w:val="00F22A98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CD76"/>
  <w15:docId w15:val="{E4828E8D-25CC-44D8-9527-F899297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1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74EAA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6AEC"/>
    <w:rPr>
      <w:b/>
      <w:bCs/>
    </w:rPr>
  </w:style>
  <w:style w:type="character" w:styleId="Istaknuto">
    <w:name w:val="Emphasis"/>
    <w:basedOn w:val="Zadanifontodlomka"/>
    <w:uiPriority w:val="20"/>
    <w:qFormat/>
    <w:rsid w:val="00076AEC"/>
    <w:rPr>
      <w:i/>
      <w:iCs/>
    </w:rPr>
  </w:style>
  <w:style w:type="paragraph" w:styleId="Odlomakpopisa">
    <w:name w:val="List Paragraph"/>
    <w:basedOn w:val="Normal"/>
    <w:uiPriority w:val="34"/>
    <w:qFormat/>
    <w:rsid w:val="008F48C3"/>
    <w:pPr>
      <w:ind w:left="720"/>
      <w:contextualSpacing/>
    </w:pPr>
  </w:style>
  <w:style w:type="paragraph" w:customStyle="1" w:styleId="Normal12pt">
    <w:name w:val="Normal + 12 pt"/>
    <w:aliases w:val="Crna,Zgusnuto za  0,1 pt"/>
    <w:basedOn w:val="Bezproreda"/>
    <w:uiPriority w:val="99"/>
    <w:rsid w:val="00E01163"/>
    <w:pPr>
      <w:numPr>
        <w:numId w:val="7"/>
      </w:numPr>
      <w:tabs>
        <w:tab w:val="num" w:pos="720"/>
      </w:tabs>
      <w:ind w:left="720"/>
      <w:jc w:val="both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hr-HR"/>
    </w:rPr>
  </w:style>
  <w:style w:type="paragraph" w:styleId="Bezproreda">
    <w:name w:val="No Spacing"/>
    <w:uiPriority w:val="1"/>
    <w:qFormat/>
    <w:rsid w:val="00E01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4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3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9AD7-3F86-4124-8732-07342C1F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Računovostvo</cp:lastModifiedBy>
  <cp:revision>4</cp:revision>
  <cp:lastPrinted>2018-12-03T12:02:00Z</cp:lastPrinted>
  <dcterms:created xsi:type="dcterms:W3CDTF">2019-01-17T09:30:00Z</dcterms:created>
  <dcterms:modified xsi:type="dcterms:W3CDTF">2019-01-17T10:38:00Z</dcterms:modified>
</cp:coreProperties>
</file>