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hr-HR" w:eastAsia="hr-HR"/>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223096" w:rsidP="00223096">
            <w:pPr>
              <w:jc w:val="center"/>
              <w:rPr>
                <w:rFonts w:ascii="Arial" w:hAnsi="Arial" w:cs="Arial"/>
                <w:b/>
                <w:sz w:val="32"/>
                <w:szCs w:val="32"/>
              </w:rPr>
            </w:pPr>
            <w:r>
              <w:rPr>
                <w:rFonts w:ascii="Arial" w:hAnsi="Arial" w:cs="Arial"/>
                <w:b/>
                <w:sz w:val="32"/>
                <w:szCs w:val="32"/>
              </w:rPr>
              <w:t>Projekt</w:t>
            </w:r>
            <w:r w:rsidR="005B68BE" w:rsidRPr="003B52C0">
              <w:rPr>
                <w:rFonts w:ascii="Arial" w:hAnsi="Arial" w:cs="Arial"/>
                <w:b/>
                <w:sz w:val="32"/>
                <w:szCs w:val="32"/>
              </w:rPr>
              <w:t xml:space="preserve"> </w:t>
            </w:r>
            <w:r w:rsidR="00DA041D">
              <w:rPr>
                <w:rFonts w:ascii="Arial" w:hAnsi="Arial" w:cs="Arial"/>
                <w:b/>
                <w:sz w:val="32"/>
                <w:szCs w:val="32"/>
              </w:rPr>
              <w:t>« Male općine protiv euroskepticizma</w:t>
            </w:r>
            <w:r w:rsidR="00B13CE9" w:rsidRPr="003B52C0">
              <w:rPr>
                <w:rFonts w:ascii="Arial" w:hAnsi="Arial" w:cs="Arial"/>
                <w:b/>
                <w:sz w:val="32"/>
                <w:szCs w:val="32"/>
              </w:rPr>
              <w:t> »</w:t>
            </w:r>
            <w:r w:rsidR="00082262" w:rsidRPr="003B52C0">
              <w:rPr>
                <w:rFonts w:ascii="Arial" w:hAnsi="Arial" w:cs="Arial"/>
                <w:b/>
                <w:sz w:val="32"/>
                <w:szCs w:val="32"/>
              </w:rPr>
              <w:t xml:space="preserve"> </w:t>
            </w:r>
            <w:r w:rsidR="002253AD">
              <w:rPr>
                <w:rFonts w:ascii="Arial" w:hAnsi="Arial" w:cs="Arial"/>
                <w:b/>
                <w:sz w:val="32"/>
                <w:szCs w:val="32"/>
              </w:rPr>
              <w:t>je financiran uz podr</w:t>
            </w:r>
            <w:r w:rsidR="002253AD" w:rsidRPr="002253AD">
              <w:rPr>
                <w:rFonts w:ascii="Arial" w:hAnsi="Arial" w:cs="Arial"/>
                <w:b/>
                <w:sz w:val="32"/>
                <w:szCs w:val="32"/>
              </w:rPr>
              <w:t>š</w:t>
            </w:r>
            <w:r w:rsidR="002253AD">
              <w:rPr>
                <w:rFonts w:ascii="Arial" w:hAnsi="Arial" w:cs="Arial"/>
                <w:b/>
                <w:sz w:val="32"/>
                <w:szCs w:val="32"/>
              </w:rPr>
              <w:t>ku</w:t>
            </w:r>
            <w:r w:rsidR="002253AD" w:rsidRPr="002253AD">
              <w:rPr>
                <w:rFonts w:ascii="Arial" w:hAnsi="Arial" w:cs="Arial"/>
                <w:b/>
                <w:sz w:val="32"/>
                <w:szCs w:val="32"/>
              </w:rPr>
              <w:t xml:space="preserve"> </w:t>
            </w:r>
            <w:r>
              <w:rPr>
                <w:rFonts w:ascii="Arial" w:hAnsi="Arial" w:cs="Arial"/>
                <w:b/>
                <w:sz w:val="32"/>
                <w:szCs w:val="32"/>
              </w:rPr>
              <w:t>Europske unije kroz program "</w:t>
            </w:r>
            <w:r w:rsidRPr="00223096">
              <w:rPr>
                <w:rFonts w:ascii="Arial" w:hAnsi="Arial" w:cs="Arial"/>
                <w:b/>
                <w:sz w:val="32"/>
                <w:szCs w:val="32"/>
              </w:rPr>
              <w:t>Europa za građane</w:t>
            </w:r>
            <w:r>
              <w:rPr>
                <w:rFonts w:ascii="Arial" w:hAnsi="Arial" w:cs="Arial"/>
                <w:b/>
                <w:sz w:val="32"/>
                <w:szCs w:val="32"/>
              </w:rPr>
              <w:t>"</w:t>
            </w:r>
            <w:r w:rsidRPr="00223096">
              <w:rPr>
                <w:rFonts w:ascii="Arial" w:hAnsi="Arial" w:cs="Arial"/>
                <w:b/>
                <w:sz w:val="32"/>
                <w:szCs w:val="32"/>
              </w:rPr>
              <w:t xml:space="preserve"> </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0069C1"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173A" w:rsidRPr="000069C1" w:rsidRDefault="000069C1" w:rsidP="00DA041D">
            <w:pPr>
              <w:pStyle w:val="youthaf0part"/>
              <w:jc w:val="center"/>
              <w:rPr>
                <w:rFonts w:cs="Arial"/>
                <w:szCs w:val="24"/>
                <w:lang w:val="pt-PT"/>
              </w:rPr>
            </w:pPr>
            <w:r w:rsidRPr="000069C1">
              <w:rPr>
                <w:rFonts w:cs="Arial"/>
                <w:szCs w:val="24"/>
                <w:lang w:val="pt-PT"/>
              </w:rPr>
              <w:t xml:space="preserve">Cjelina 2.2 </w:t>
            </w:r>
            <w:r>
              <w:rPr>
                <w:rFonts w:cs="Arial"/>
                <w:szCs w:val="24"/>
                <w:lang w:val="pt-PT"/>
              </w:rPr>
              <w:t xml:space="preserve">- </w:t>
            </w:r>
            <w:r w:rsidRPr="000069C1">
              <w:rPr>
                <w:rFonts w:cs="Arial"/>
                <w:szCs w:val="24"/>
                <w:lang w:val="pt-PT"/>
              </w:rPr>
              <w:t>Mjera umrežavanja gradova</w:t>
            </w:r>
          </w:p>
        </w:tc>
      </w:tr>
      <w:tr w:rsidR="00750C7E" w:rsidRPr="003B52C0"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0069C1" w:rsidRDefault="00F428C6" w:rsidP="003B52C0">
            <w:pPr>
              <w:textAlignment w:val="top"/>
              <w:rPr>
                <w:rFonts w:ascii="Arial" w:hAnsi="Arial" w:cs="Arial"/>
                <w:sz w:val="22"/>
                <w:szCs w:val="22"/>
                <w:lang w:val="pt-PT" w:eastAsia="en-GB"/>
              </w:rPr>
            </w:pPr>
          </w:p>
          <w:p w:rsidR="008E3C02" w:rsidRDefault="00DA041D" w:rsidP="003B52C0">
            <w:pPr>
              <w:textAlignment w:val="top"/>
              <w:rPr>
                <w:rFonts w:ascii="Arial" w:hAnsi="Arial" w:cs="Arial"/>
                <w:sz w:val="22"/>
                <w:szCs w:val="22"/>
                <w:lang w:val="pt-PT" w:eastAsia="en-GB"/>
              </w:rPr>
            </w:pPr>
            <w:r>
              <w:rPr>
                <w:rFonts w:ascii="Arial" w:hAnsi="Arial" w:cs="Arial"/>
                <w:b/>
                <w:sz w:val="22"/>
                <w:szCs w:val="22"/>
                <w:lang w:val="pt-PT" w:eastAsia="en-GB"/>
              </w:rPr>
              <w:t>6</w:t>
            </w:r>
            <w:r w:rsidR="00F428C6" w:rsidRPr="00BC62DA">
              <w:rPr>
                <w:rFonts w:ascii="Arial" w:hAnsi="Arial" w:cs="Arial"/>
                <w:b/>
                <w:sz w:val="22"/>
                <w:szCs w:val="22"/>
                <w:lang w:val="pt-PT" w:eastAsia="en-GB"/>
              </w:rPr>
              <w:t xml:space="preserve"> </w:t>
            </w:r>
            <w:r w:rsidR="00AD4F1D" w:rsidRPr="00BC62DA">
              <w:rPr>
                <w:rFonts w:ascii="Arial" w:hAnsi="Arial" w:cs="Arial"/>
                <w:b/>
                <w:sz w:val="22"/>
                <w:szCs w:val="22"/>
                <w:lang w:val="pt-PT" w:eastAsia="en-GB"/>
              </w:rPr>
              <w:t>Događanja  koja</w:t>
            </w:r>
            <w:r w:rsidR="001B2A36" w:rsidRPr="00BC62DA">
              <w:rPr>
                <w:rFonts w:ascii="Arial" w:hAnsi="Arial" w:cs="Arial"/>
                <w:b/>
                <w:sz w:val="22"/>
                <w:szCs w:val="22"/>
                <w:lang w:val="pt-PT" w:eastAsia="en-GB"/>
              </w:rPr>
              <w:t xml:space="preserve"> su p</w:t>
            </w:r>
            <w:r w:rsidR="00AD4F1D" w:rsidRPr="00BC62DA">
              <w:rPr>
                <w:rFonts w:ascii="Arial" w:hAnsi="Arial" w:cs="Arial"/>
                <w:b/>
                <w:sz w:val="22"/>
                <w:szCs w:val="22"/>
                <w:lang w:val="pt-PT" w:eastAsia="en-GB"/>
              </w:rPr>
              <w:t>rovedena</w:t>
            </w:r>
            <w:r w:rsidR="001B2A36" w:rsidRPr="00BC62DA">
              <w:rPr>
                <w:rFonts w:ascii="Arial" w:hAnsi="Arial" w:cs="Arial"/>
                <w:b/>
                <w:sz w:val="22"/>
                <w:szCs w:val="22"/>
                <w:lang w:val="pt-PT" w:eastAsia="en-GB"/>
              </w:rPr>
              <w:t xml:space="preserve"> u okviru ovog projekta</w:t>
            </w:r>
            <w:r w:rsidR="00F428C6" w:rsidRPr="00BC62DA">
              <w:rPr>
                <w:rFonts w:ascii="Arial" w:hAnsi="Arial" w:cs="Arial"/>
                <w:b/>
                <w:sz w:val="22"/>
                <w:szCs w:val="22"/>
                <w:lang w:val="pt-PT" w:eastAsia="en-GB"/>
              </w:rPr>
              <w:t>:</w:t>
            </w:r>
            <w:r w:rsidR="00F428C6" w:rsidRPr="00BC62DA">
              <w:rPr>
                <w:rFonts w:ascii="Arial" w:hAnsi="Arial" w:cs="Arial"/>
                <w:b/>
                <w:sz w:val="22"/>
                <w:szCs w:val="22"/>
                <w:lang w:val="pt-PT" w:eastAsia="en-GB"/>
              </w:rPr>
              <w:br/>
            </w:r>
          </w:p>
          <w:p w:rsidR="00F428C6" w:rsidRDefault="00F428C6" w:rsidP="003B52C0">
            <w:pPr>
              <w:textAlignment w:val="top"/>
              <w:rPr>
                <w:rFonts w:ascii="Arial" w:hAnsi="Arial" w:cs="Arial"/>
                <w:b/>
                <w:sz w:val="22"/>
                <w:szCs w:val="22"/>
                <w:u w:val="single"/>
                <w:lang w:val="pt-PT" w:eastAsia="en-GB"/>
              </w:rPr>
            </w:pPr>
            <w:r w:rsidRPr="00BC62DA">
              <w:rPr>
                <w:rFonts w:ascii="Arial" w:hAnsi="Arial" w:cs="Arial"/>
                <w:sz w:val="22"/>
                <w:szCs w:val="22"/>
                <w:lang w:val="pt-PT" w:eastAsia="en-GB"/>
              </w:rPr>
              <w:br/>
            </w:r>
            <w:r w:rsidR="001B2A36" w:rsidRPr="00BC62DA">
              <w:rPr>
                <w:rFonts w:ascii="Arial" w:hAnsi="Arial" w:cs="Arial"/>
                <w:b/>
                <w:sz w:val="22"/>
                <w:szCs w:val="22"/>
                <w:u w:val="single"/>
                <w:lang w:val="pt-PT" w:eastAsia="en-GB"/>
              </w:rPr>
              <w:t xml:space="preserve">Događaj </w:t>
            </w:r>
            <w:r w:rsidRPr="00BC62DA">
              <w:rPr>
                <w:rFonts w:ascii="Arial" w:hAnsi="Arial" w:cs="Arial"/>
                <w:b/>
                <w:sz w:val="22"/>
                <w:szCs w:val="22"/>
                <w:u w:val="single"/>
                <w:lang w:val="pt-PT" w:eastAsia="en-GB"/>
              </w:rPr>
              <w:t>1</w:t>
            </w:r>
          </w:p>
          <w:p w:rsidR="00E36D90" w:rsidRPr="00BC62DA" w:rsidRDefault="00E36D90" w:rsidP="003B52C0">
            <w:pPr>
              <w:textAlignment w:val="top"/>
              <w:rPr>
                <w:rFonts w:ascii="Arial" w:hAnsi="Arial" w:cs="Arial"/>
                <w:b/>
                <w:sz w:val="22"/>
                <w:szCs w:val="22"/>
                <w:u w:val="single"/>
                <w:lang w:val="pt-PT" w:eastAsia="en-GB"/>
              </w:rPr>
            </w:pPr>
          </w:p>
          <w:p w:rsidR="00060FE2" w:rsidRDefault="001B2A36" w:rsidP="00DA041D">
            <w:pPr>
              <w:rPr>
                <w:rFonts w:ascii="Arial" w:hAnsi="Arial" w:cs="Arial"/>
                <w:sz w:val="22"/>
                <w:szCs w:val="22"/>
                <w:lang w:val="en"/>
              </w:rPr>
            </w:pPr>
            <w:r w:rsidRPr="00BC62DA">
              <w:rPr>
                <w:rStyle w:val="hps"/>
                <w:rFonts w:ascii="Arial" w:hAnsi="Arial" w:cs="Arial"/>
                <w:b/>
                <w:sz w:val="22"/>
                <w:szCs w:val="22"/>
                <w:lang w:val="pt-PT"/>
              </w:rPr>
              <w:t>Sudjelovanje</w:t>
            </w:r>
            <w:r w:rsidR="00F428C6" w:rsidRPr="00BC62DA">
              <w:rPr>
                <w:rFonts w:ascii="Arial" w:hAnsi="Arial" w:cs="Arial"/>
                <w:b/>
                <w:sz w:val="22"/>
                <w:szCs w:val="22"/>
                <w:lang w:val="pt-PT"/>
              </w:rPr>
              <w:t>:</w:t>
            </w:r>
            <w:r w:rsidRPr="00BC62DA">
              <w:rPr>
                <w:rFonts w:ascii="Arial" w:hAnsi="Arial" w:cs="Arial"/>
                <w:sz w:val="22"/>
                <w:szCs w:val="22"/>
                <w:lang w:val="pt-PT"/>
              </w:rPr>
              <w:t xml:space="preserve"> </w:t>
            </w:r>
            <w:r w:rsidR="00DA041D">
              <w:rPr>
                <w:rFonts w:ascii="Arial" w:hAnsi="Arial" w:cs="Arial"/>
                <w:sz w:val="22"/>
                <w:szCs w:val="22"/>
                <w:lang w:val="en"/>
              </w:rPr>
              <w:t>Događaj je uključio 48</w:t>
            </w:r>
            <w:r w:rsidR="00DA041D" w:rsidRPr="003B52C0">
              <w:rPr>
                <w:rFonts w:ascii="Arial" w:hAnsi="Arial" w:cs="Arial"/>
                <w:sz w:val="22"/>
                <w:szCs w:val="22"/>
                <w:lang w:val="en"/>
              </w:rPr>
              <w:t xml:space="preserve"> </w:t>
            </w:r>
            <w:r w:rsidR="00DA041D">
              <w:rPr>
                <w:rStyle w:val="hps"/>
                <w:rFonts w:ascii="Arial" w:hAnsi="Arial" w:cs="Arial"/>
                <w:sz w:val="22"/>
                <w:szCs w:val="22"/>
                <w:lang w:val="en"/>
              </w:rPr>
              <w:t xml:space="preserve">građana, uključujući 24 </w:t>
            </w:r>
            <w:r w:rsidR="00DA041D">
              <w:rPr>
                <w:rFonts w:ascii="Arial" w:hAnsi="Arial" w:cs="Arial"/>
                <w:sz w:val="22"/>
                <w:szCs w:val="22"/>
                <w:lang w:val="en"/>
              </w:rPr>
              <w:t>sudionika iz Lokalne akcijske grupe Prigorje-Zagorje, 1 sudionik iz općine Breznički Hum, 3 sudionika iz općine Gornja Rijeka i 3 sudionika iz udruge Mladi za Marof (Hrvatska). Nadalje, 2 sudionika iz općine Bistrita (Rumunjska), 2 sudionika iz općine Kameno (Bugarska), 2 sudionika iz općine Dagda (Latvija), 1 sudionik Društva za razvijanje prostovoljnega dela Novo mesto (Slovenija), 1 sudionik iz općine Novo mesto (Slovenia), 2 sudionika iz općine Torres Novas (Portugal), 3 sudionika iz općine Sopronkovesd (Mađarska), 1 sudionik iz općine Sremski Karlovci (Srbija), 1 sudionik udruge Dunav1245 (Srbija) i 2 sudionika iz općine Krivogashtani/LAG AGRO LIDER (Makedonija).</w:t>
            </w:r>
          </w:p>
          <w:p w:rsidR="00DA041D" w:rsidRDefault="00DA041D" w:rsidP="00DA041D">
            <w:pPr>
              <w:rPr>
                <w:rFonts w:ascii="Arial" w:hAnsi="Arial" w:cs="Arial"/>
                <w:sz w:val="22"/>
                <w:szCs w:val="22"/>
                <w:lang w:val="en"/>
              </w:rPr>
            </w:pPr>
          </w:p>
          <w:p w:rsidR="00E36D90" w:rsidRDefault="0033641E" w:rsidP="003B52C0">
            <w:pPr>
              <w:rPr>
                <w:rFonts w:ascii="Arial" w:hAnsi="Arial" w:cs="Arial"/>
                <w:sz w:val="22"/>
                <w:szCs w:val="22"/>
                <w:lang w:val="en"/>
              </w:rPr>
            </w:pPr>
            <w:r>
              <w:rPr>
                <w:rStyle w:val="hps"/>
                <w:rFonts w:ascii="Arial" w:hAnsi="Arial" w:cs="Arial"/>
                <w:b/>
                <w:sz w:val="22"/>
                <w:szCs w:val="22"/>
                <w:lang w:val="en"/>
              </w:rPr>
              <w:t>Mjesto</w:t>
            </w:r>
            <w:r w:rsidR="00F428C6" w:rsidRPr="003B52C0">
              <w:rPr>
                <w:rFonts w:ascii="Arial" w:hAnsi="Arial" w:cs="Arial"/>
                <w:b/>
                <w:sz w:val="22"/>
                <w:szCs w:val="22"/>
                <w:lang w:val="en"/>
              </w:rPr>
              <w:t xml:space="preserve"> </w:t>
            </w:r>
            <w:r>
              <w:rPr>
                <w:rStyle w:val="hps"/>
                <w:rFonts w:ascii="Arial" w:hAnsi="Arial" w:cs="Arial"/>
                <w:b/>
                <w:sz w:val="22"/>
                <w:szCs w:val="22"/>
                <w:lang w:val="en"/>
              </w:rPr>
              <w:t>/ Datum</w:t>
            </w:r>
            <w:r w:rsidR="00F428C6" w:rsidRPr="003B52C0">
              <w:rPr>
                <w:rFonts w:ascii="Arial" w:hAnsi="Arial" w:cs="Arial"/>
                <w:b/>
                <w:sz w:val="22"/>
                <w:szCs w:val="22"/>
                <w:lang w:val="en"/>
              </w:rPr>
              <w:t>:</w:t>
            </w:r>
            <w:r>
              <w:rPr>
                <w:rFonts w:ascii="Arial" w:hAnsi="Arial" w:cs="Arial"/>
                <w:sz w:val="22"/>
                <w:szCs w:val="22"/>
                <w:lang w:val="en"/>
              </w:rPr>
              <w:t xml:space="preserve"> Doga</w:t>
            </w:r>
            <w:r w:rsidRPr="0033641E">
              <w:rPr>
                <w:rFonts w:ascii="Arial" w:hAnsi="Arial" w:cs="Arial"/>
                <w:sz w:val="22"/>
                <w:szCs w:val="22"/>
                <w:lang w:val="en"/>
              </w:rPr>
              <w:t>đa</w:t>
            </w:r>
            <w:r w:rsidR="00AD4F1D">
              <w:rPr>
                <w:rFonts w:ascii="Arial" w:hAnsi="Arial" w:cs="Arial"/>
                <w:sz w:val="22"/>
                <w:szCs w:val="22"/>
                <w:lang w:val="en"/>
              </w:rPr>
              <w:t>j se odvijao</w:t>
            </w:r>
            <w:r w:rsidR="00F428C6" w:rsidRPr="003B52C0">
              <w:rPr>
                <w:rFonts w:ascii="Arial" w:hAnsi="Arial" w:cs="Arial"/>
                <w:sz w:val="22"/>
                <w:szCs w:val="22"/>
                <w:lang w:val="en"/>
              </w:rPr>
              <w:t xml:space="preserve"> </w:t>
            </w:r>
            <w:r w:rsidR="00DA041D">
              <w:rPr>
                <w:rFonts w:ascii="Arial" w:hAnsi="Arial" w:cs="Arial"/>
                <w:sz w:val="22"/>
                <w:szCs w:val="22"/>
                <w:lang w:val="en"/>
              </w:rPr>
              <w:t xml:space="preserve">u Novom Marofu (Hrvatska) </w:t>
            </w:r>
            <w:r w:rsidR="00AD4F1D">
              <w:rPr>
                <w:rFonts w:ascii="Arial" w:hAnsi="Arial" w:cs="Arial"/>
                <w:sz w:val="22"/>
                <w:szCs w:val="22"/>
                <w:lang w:val="en"/>
              </w:rPr>
              <w:t>od</w:t>
            </w:r>
            <w:r w:rsidR="00F428C6" w:rsidRPr="003B52C0">
              <w:rPr>
                <w:rFonts w:ascii="Arial" w:hAnsi="Arial" w:cs="Arial"/>
                <w:sz w:val="22"/>
                <w:szCs w:val="22"/>
                <w:lang w:val="en"/>
              </w:rPr>
              <w:t xml:space="preserve"> </w:t>
            </w:r>
            <w:r w:rsidR="00DA041D">
              <w:rPr>
                <w:rFonts w:ascii="Arial" w:hAnsi="Arial" w:cs="Arial"/>
                <w:sz w:val="22"/>
                <w:szCs w:val="22"/>
                <w:lang w:val="en"/>
              </w:rPr>
              <w:t>11/11/2017 do 12/11/2017.</w:t>
            </w:r>
          </w:p>
          <w:p w:rsidR="00AD4F1D" w:rsidRDefault="00F428C6" w:rsidP="003B52C0">
            <w:pPr>
              <w:rPr>
                <w:rFonts w:ascii="Arial" w:hAnsi="Arial" w:cs="Arial"/>
                <w:sz w:val="22"/>
                <w:szCs w:val="22"/>
                <w:lang w:val="en"/>
              </w:rPr>
            </w:pPr>
            <w:r w:rsidRPr="003B52C0">
              <w:rPr>
                <w:rFonts w:ascii="Arial" w:hAnsi="Arial" w:cs="Arial"/>
                <w:sz w:val="22"/>
                <w:szCs w:val="22"/>
                <w:lang w:val="en"/>
              </w:rPr>
              <w:br/>
            </w:r>
            <w:r w:rsidR="0033641E">
              <w:rPr>
                <w:rStyle w:val="hps"/>
                <w:rFonts w:ascii="Arial" w:hAnsi="Arial" w:cs="Arial"/>
                <w:b/>
                <w:sz w:val="22"/>
                <w:szCs w:val="22"/>
                <w:lang w:val="en"/>
              </w:rPr>
              <w:t>Kratki opis</w:t>
            </w:r>
            <w:r w:rsidRPr="003B52C0">
              <w:rPr>
                <w:rStyle w:val="hps"/>
                <w:rFonts w:ascii="Arial" w:hAnsi="Arial" w:cs="Arial"/>
                <w:b/>
                <w:sz w:val="22"/>
                <w:szCs w:val="22"/>
                <w:lang w:val="en"/>
              </w:rPr>
              <w:t>:</w:t>
            </w:r>
            <w:r w:rsidR="00AD4F1D">
              <w:rPr>
                <w:rStyle w:val="hps"/>
                <w:rFonts w:ascii="Arial" w:hAnsi="Arial" w:cs="Arial"/>
                <w:sz w:val="22"/>
                <w:szCs w:val="22"/>
                <w:lang w:val="en"/>
              </w:rPr>
              <w:t xml:space="preserve">  Cilj d</w:t>
            </w:r>
            <w:r w:rsidR="00AD4F1D" w:rsidRPr="00AD4F1D">
              <w:rPr>
                <w:rStyle w:val="hps"/>
                <w:rFonts w:ascii="Arial" w:hAnsi="Arial" w:cs="Arial"/>
                <w:sz w:val="22"/>
                <w:szCs w:val="22"/>
                <w:lang w:val="en"/>
              </w:rPr>
              <w:t>ogađaj</w:t>
            </w:r>
            <w:r w:rsidR="00AD4F1D">
              <w:rPr>
                <w:rStyle w:val="hps"/>
                <w:rFonts w:ascii="Arial" w:hAnsi="Arial" w:cs="Arial"/>
                <w:sz w:val="22"/>
                <w:szCs w:val="22"/>
                <w:lang w:val="en"/>
              </w:rPr>
              <w:t>a je bio</w:t>
            </w:r>
            <w:r w:rsidR="00E36D90">
              <w:rPr>
                <w:rStyle w:val="hps"/>
                <w:rFonts w:ascii="Arial" w:hAnsi="Arial" w:cs="Arial"/>
                <w:sz w:val="22"/>
                <w:szCs w:val="22"/>
                <w:lang w:val="en"/>
              </w:rPr>
              <w:t xml:space="preserve"> okupiti sve partnere i informirati javnost o projektu. Kroz 2 dana, koordinatori projekta međusobno su se upoznali i zadali ciljeve za iduće mjesece dok traje projekt. Održana je konferencija na kojoj su prezentirani ciljevi i aktivnosti projekta te razjašnjeni osnovni pojmovi euroskepticizma – što je i kako nastaje. Također, prezentirani su rezultati malog istraživanja koje su partneri proveli na svojim lokalnim područjima. S time su dobili prvi uvid u razmišljanje građana o EU. Naposljetku, kreirana je zajednička mreža putem koje se šire informacije o napretku projekta i međusobna iskustva.  </w:t>
            </w:r>
          </w:p>
          <w:p w:rsidR="00AD4F1D" w:rsidRDefault="00AD4F1D" w:rsidP="003B52C0">
            <w:pPr>
              <w:rPr>
                <w:rFonts w:ascii="Arial" w:hAnsi="Arial" w:cs="Arial"/>
                <w:sz w:val="22"/>
                <w:szCs w:val="22"/>
                <w:lang w:val="en"/>
              </w:rPr>
            </w:pPr>
          </w:p>
          <w:p w:rsidR="00E36D90" w:rsidRDefault="00E36D90" w:rsidP="003B52C0">
            <w:pPr>
              <w:rPr>
                <w:rFonts w:ascii="Arial" w:hAnsi="Arial" w:cs="Arial"/>
                <w:sz w:val="22"/>
                <w:szCs w:val="22"/>
                <w:lang w:val="en"/>
              </w:rPr>
            </w:pPr>
          </w:p>
          <w:p w:rsidR="008E3C02" w:rsidRDefault="008E3C02" w:rsidP="003B52C0">
            <w:pPr>
              <w:rPr>
                <w:rFonts w:ascii="Arial" w:hAnsi="Arial" w:cs="Arial"/>
                <w:sz w:val="22"/>
                <w:szCs w:val="22"/>
                <w:lang w:val="en"/>
              </w:rPr>
            </w:pPr>
          </w:p>
          <w:p w:rsidR="00AD4F1D" w:rsidRDefault="00AD4F1D" w:rsidP="00AD4F1D">
            <w:pPr>
              <w:textAlignment w:val="top"/>
              <w:rPr>
                <w:rFonts w:ascii="Arial" w:hAnsi="Arial" w:cs="Arial"/>
                <w:b/>
                <w:sz w:val="22"/>
                <w:szCs w:val="22"/>
                <w:u w:val="single"/>
                <w:lang w:val="en" w:eastAsia="en-GB"/>
              </w:rPr>
            </w:pPr>
            <w:r>
              <w:rPr>
                <w:rFonts w:ascii="Arial" w:hAnsi="Arial" w:cs="Arial"/>
                <w:b/>
                <w:sz w:val="22"/>
                <w:szCs w:val="22"/>
                <w:u w:val="single"/>
                <w:lang w:val="en" w:eastAsia="en-GB"/>
              </w:rPr>
              <w:t>Događaj</w:t>
            </w:r>
            <w:r w:rsidRPr="001B2A36">
              <w:rPr>
                <w:rFonts w:ascii="Arial" w:hAnsi="Arial" w:cs="Arial"/>
                <w:b/>
                <w:sz w:val="22"/>
                <w:szCs w:val="22"/>
                <w:u w:val="single"/>
                <w:lang w:val="en" w:eastAsia="en-GB"/>
              </w:rPr>
              <w:t xml:space="preserve"> </w:t>
            </w:r>
            <w:r>
              <w:rPr>
                <w:rFonts w:ascii="Arial" w:hAnsi="Arial" w:cs="Arial"/>
                <w:b/>
                <w:sz w:val="22"/>
                <w:szCs w:val="22"/>
                <w:u w:val="single"/>
                <w:lang w:val="en" w:eastAsia="en-GB"/>
              </w:rPr>
              <w:t>2</w:t>
            </w:r>
          </w:p>
          <w:p w:rsidR="00E36D90" w:rsidRPr="003B52C0" w:rsidRDefault="00E36D90" w:rsidP="00AD4F1D">
            <w:pPr>
              <w:textAlignment w:val="top"/>
              <w:rPr>
                <w:rFonts w:ascii="Arial" w:hAnsi="Arial" w:cs="Arial"/>
                <w:b/>
                <w:sz w:val="22"/>
                <w:szCs w:val="22"/>
                <w:u w:val="single"/>
                <w:lang w:val="en" w:eastAsia="en-GB"/>
              </w:rPr>
            </w:pPr>
          </w:p>
          <w:p w:rsidR="00AD4F1D" w:rsidRDefault="00AD4F1D" w:rsidP="00E36D90">
            <w:pPr>
              <w:rPr>
                <w:rFonts w:ascii="Arial" w:hAnsi="Arial" w:cs="Arial"/>
                <w:sz w:val="22"/>
                <w:szCs w:val="22"/>
                <w:lang w:val="en"/>
              </w:rPr>
            </w:pPr>
            <w:r>
              <w:rPr>
                <w:rStyle w:val="hps"/>
                <w:rFonts w:ascii="Arial" w:hAnsi="Arial" w:cs="Arial"/>
                <w:b/>
                <w:sz w:val="22"/>
                <w:szCs w:val="22"/>
                <w:lang w:val="en"/>
              </w:rPr>
              <w:t>Sudjelovanje</w:t>
            </w:r>
            <w:r w:rsidRPr="003B52C0">
              <w:rPr>
                <w:rFonts w:ascii="Arial" w:hAnsi="Arial" w:cs="Arial"/>
                <w:b/>
                <w:sz w:val="22"/>
                <w:szCs w:val="22"/>
                <w:lang w:val="en"/>
              </w:rPr>
              <w:t>:</w:t>
            </w:r>
            <w:r>
              <w:rPr>
                <w:rFonts w:ascii="Arial" w:hAnsi="Arial" w:cs="Arial"/>
                <w:sz w:val="22"/>
                <w:szCs w:val="22"/>
                <w:lang w:val="en"/>
              </w:rPr>
              <w:t xml:space="preserve"> </w:t>
            </w:r>
            <w:r w:rsidR="00E36D90">
              <w:rPr>
                <w:rFonts w:ascii="Arial" w:hAnsi="Arial" w:cs="Arial"/>
                <w:sz w:val="22"/>
                <w:szCs w:val="22"/>
                <w:lang w:val="en"/>
              </w:rPr>
              <w:t xml:space="preserve">Događaj je uključio </w:t>
            </w:r>
            <w:r w:rsidR="00C50116">
              <w:rPr>
                <w:rFonts w:ascii="Arial" w:hAnsi="Arial" w:cs="Arial"/>
                <w:sz w:val="22"/>
                <w:szCs w:val="22"/>
                <w:lang w:val="en"/>
              </w:rPr>
              <w:t>77</w:t>
            </w:r>
            <w:r w:rsidR="00E36D90" w:rsidRPr="003B52C0">
              <w:rPr>
                <w:rFonts w:ascii="Arial" w:hAnsi="Arial" w:cs="Arial"/>
                <w:sz w:val="22"/>
                <w:szCs w:val="22"/>
                <w:lang w:val="en"/>
              </w:rPr>
              <w:t xml:space="preserve"> </w:t>
            </w:r>
            <w:r w:rsidR="00E36D90">
              <w:rPr>
                <w:rStyle w:val="hps"/>
                <w:rFonts w:ascii="Arial" w:hAnsi="Arial" w:cs="Arial"/>
                <w:sz w:val="22"/>
                <w:szCs w:val="22"/>
                <w:lang w:val="en"/>
              </w:rPr>
              <w:t>građana, uključujući</w:t>
            </w:r>
            <w:r w:rsidR="00C50116">
              <w:rPr>
                <w:rStyle w:val="hps"/>
                <w:rFonts w:ascii="Arial" w:hAnsi="Arial" w:cs="Arial"/>
                <w:sz w:val="22"/>
                <w:szCs w:val="22"/>
                <w:lang w:val="en"/>
              </w:rPr>
              <w:t xml:space="preserve"> 5</w:t>
            </w:r>
            <w:r w:rsidR="00E36D90">
              <w:rPr>
                <w:rStyle w:val="hps"/>
                <w:rFonts w:ascii="Arial" w:hAnsi="Arial" w:cs="Arial"/>
                <w:sz w:val="22"/>
                <w:szCs w:val="22"/>
                <w:lang w:val="en"/>
              </w:rPr>
              <w:t xml:space="preserve"> </w:t>
            </w:r>
            <w:r w:rsidR="00E36D90">
              <w:rPr>
                <w:rFonts w:ascii="Arial" w:hAnsi="Arial" w:cs="Arial"/>
                <w:sz w:val="22"/>
                <w:szCs w:val="22"/>
                <w:lang w:val="en"/>
              </w:rPr>
              <w:t>sudionika iz Lokalne akcijske grupe</w:t>
            </w:r>
            <w:r w:rsidR="00C50116">
              <w:rPr>
                <w:rFonts w:ascii="Arial" w:hAnsi="Arial" w:cs="Arial"/>
                <w:sz w:val="22"/>
                <w:szCs w:val="22"/>
                <w:lang w:val="en"/>
              </w:rPr>
              <w:t xml:space="preserve"> Prigorje-Zagorje i</w:t>
            </w:r>
            <w:r w:rsidR="00E36D90">
              <w:rPr>
                <w:rFonts w:ascii="Arial" w:hAnsi="Arial" w:cs="Arial"/>
                <w:sz w:val="22"/>
                <w:szCs w:val="22"/>
                <w:lang w:val="en"/>
              </w:rPr>
              <w:t xml:space="preserve"> 1 sudionik</w:t>
            </w:r>
            <w:r w:rsidR="002722FF">
              <w:rPr>
                <w:rFonts w:ascii="Arial" w:hAnsi="Arial" w:cs="Arial"/>
                <w:sz w:val="22"/>
                <w:szCs w:val="22"/>
                <w:lang w:val="en"/>
              </w:rPr>
              <w:t>a</w:t>
            </w:r>
            <w:r w:rsidR="00E36D90">
              <w:rPr>
                <w:rFonts w:ascii="Arial" w:hAnsi="Arial" w:cs="Arial"/>
                <w:sz w:val="22"/>
                <w:szCs w:val="22"/>
                <w:lang w:val="en"/>
              </w:rPr>
              <w:t xml:space="preserve"> iz općine</w:t>
            </w:r>
            <w:r w:rsidR="00C50116">
              <w:rPr>
                <w:rFonts w:ascii="Arial" w:hAnsi="Arial" w:cs="Arial"/>
                <w:sz w:val="22"/>
                <w:szCs w:val="22"/>
                <w:lang w:val="en"/>
              </w:rPr>
              <w:t xml:space="preserve"> Breznički Hum (Hrvatska), 3</w:t>
            </w:r>
            <w:r w:rsidR="00E36D90">
              <w:rPr>
                <w:rFonts w:ascii="Arial" w:hAnsi="Arial" w:cs="Arial"/>
                <w:sz w:val="22"/>
                <w:szCs w:val="22"/>
                <w:lang w:val="en"/>
              </w:rPr>
              <w:t xml:space="preserve"> sudionika iz općine Bistrita (Rumunjska), </w:t>
            </w:r>
            <w:r w:rsidR="00C50116">
              <w:rPr>
                <w:rFonts w:ascii="Arial" w:hAnsi="Arial" w:cs="Arial"/>
                <w:sz w:val="22"/>
                <w:szCs w:val="22"/>
                <w:lang w:val="en"/>
              </w:rPr>
              <w:t>3</w:t>
            </w:r>
            <w:r w:rsidR="00E36D90">
              <w:rPr>
                <w:rFonts w:ascii="Arial" w:hAnsi="Arial" w:cs="Arial"/>
                <w:sz w:val="22"/>
                <w:szCs w:val="22"/>
                <w:lang w:val="en"/>
              </w:rPr>
              <w:t xml:space="preserve"> sudionika iz općine Kameno (Bugarska), </w:t>
            </w:r>
            <w:r w:rsidR="008E3C02">
              <w:rPr>
                <w:rFonts w:ascii="Arial" w:hAnsi="Arial" w:cs="Arial"/>
                <w:sz w:val="22"/>
                <w:szCs w:val="22"/>
                <w:lang w:val="en"/>
              </w:rPr>
              <w:t>3</w:t>
            </w:r>
            <w:r w:rsidR="00E36D90">
              <w:rPr>
                <w:rFonts w:ascii="Arial" w:hAnsi="Arial" w:cs="Arial"/>
                <w:sz w:val="22"/>
                <w:szCs w:val="22"/>
                <w:lang w:val="en"/>
              </w:rPr>
              <w:t xml:space="preserve"> sudionika iz općine Dagda (Latvija), 1 sudionik Društva za razvijanje prostovoljnega dela Novo mesto (Slovenija), </w:t>
            </w:r>
            <w:r w:rsidR="008E3C02">
              <w:rPr>
                <w:rFonts w:ascii="Arial" w:hAnsi="Arial" w:cs="Arial"/>
                <w:sz w:val="22"/>
                <w:szCs w:val="22"/>
                <w:lang w:val="en"/>
              </w:rPr>
              <w:t>2</w:t>
            </w:r>
            <w:r w:rsidR="00E36D90">
              <w:rPr>
                <w:rFonts w:ascii="Arial" w:hAnsi="Arial" w:cs="Arial"/>
                <w:sz w:val="22"/>
                <w:szCs w:val="22"/>
                <w:lang w:val="en"/>
              </w:rPr>
              <w:t xml:space="preserve"> sudionik</w:t>
            </w:r>
            <w:r w:rsidR="008E3C02">
              <w:rPr>
                <w:rFonts w:ascii="Arial" w:hAnsi="Arial" w:cs="Arial"/>
                <w:sz w:val="22"/>
                <w:szCs w:val="22"/>
                <w:lang w:val="en"/>
              </w:rPr>
              <w:t>a</w:t>
            </w:r>
            <w:r w:rsidR="00E36D90">
              <w:rPr>
                <w:rFonts w:ascii="Arial" w:hAnsi="Arial" w:cs="Arial"/>
                <w:sz w:val="22"/>
                <w:szCs w:val="22"/>
                <w:lang w:val="en"/>
              </w:rPr>
              <w:t xml:space="preserve"> iz općine Novo mesto (Slovenia), </w:t>
            </w:r>
            <w:r w:rsidR="008E3C02">
              <w:rPr>
                <w:rFonts w:ascii="Arial" w:hAnsi="Arial" w:cs="Arial"/>
                <w:sz w:val="22"/>
                <w:szCs w:val="22"/>
                <w:lang w:val="en"/>
              </w:rPr>
              <w:t>50</w:t>
            </w:r>
            <w:r w:rsidR="00E36D90">
              <w:rPr>
                <w:rFonts w:ascii="Arial" w:hAnsi="Arial" w:cs="Arial"/>
                <w:sz w:val="22"/>
                <w:szCs w:val="22"/>
                <w:lang w:val="en"/>
              </w:rPr>
              <w:t xml:space="preserve"> sudionika iz općine Torres Novas (Portugal), 3 sudionika iz općine Sopronkovesd (Mađarska), </w:t>
            </w:r>
            <w:r w:rsidR="008E3C02">
              <w:rPr>
                <w:rFonts w:ascii="Arial" w:hAnsi="Arial" w:cs="Arial"/>
                <w:sz w:val="22"/>
                <w:szCs w:val="22"/>
                <w:lang w:val="en"/>
              </w:rPr>
              <w:t>2</w:t>
            </w:r>
            <w:r w:rsidR="00E36D90">
              <w:rPr>
                <w:rFonts w:ascii="Arial" w:hAnsi="Arial" w:cs="Arial"/>
                <w:sz w:val="22"/>
                <w:szCs w:val="22"/>
                <w:lang w:val="en"/>
              </w:rPr>
              <w:t xml:space="preserve"> sudionik</w:t>
            </w:r>
            <w:r w:rsidR="008E3C02">
              <w:rPr>
                <w:rFonts w:ascii="Arial" w:hAnsi="Arial" w:cs="Arial"/>
                <w:sz w:val="22"/>
                <w:szCs w:val="22"/>
                <w:lang w:val="en"/>
              </w:rPr>
              <w:t>a</w:t>
            </w:r>
            <w:r w:rsidR="00E36D90">
              <w:rPr>
                <w:rFonts w:ascii="Arial" w:hAnsi="Arial" w:cs="Arial"/>
                <w:sz w:val="22"/>
                <w:szCs w:val="22"/>
                <w:lang w:val="en"/>
              </w:rPr>
              <w:t xml:space="preserve"> iz općine Sremski Karlovci (Srbija), 1 sudionik udruge Dunav1245 (Srbija) i </w:t>
            </w:r>
            <w:r w:rsidR="008E3C02">
              <w:rPr>
                <w:rFonts w:ascii="Arial" w:hAnsi="Arial" w:cs="Arial"/>
                <w:sz w:val="22"/>
                <w:szCs w:val="22"/>
                <w:lang w:val="en"/>
              </w:rPr>
              <w:t>3</w:t>
            </w:r>
            <w:r w:rsidR="00E36D90">
              <w:rPr>
                <w:rFonts w:ascii="Arial" w:hAnsi="Arial" w:cs="Arial"/>
                <w:sz w:val="22"/>
                <w:szCs w:val="22"/>
                <w:lang w:val="en"/>
              </w:rPr>
              <w:t xml:space="preserve"> sudionika iz općine Krivogashtani/LAG AGRO LIDER (Makedonija).</w:t>
            </w:r>
          </w:p>
          <w:p w:rsidR="00E36D90" w:rsidRDefault="00E36D90" w:rsidP="00E36D90">
            <w:pPr>
              <w:rPr>
                <w:rFonts w:ascii="Arial" w:hAnsi="Arial" w:cs="Arial"/>
                <w:sz w:val="22"/>
                <w:szCs w:val="22"/>
                <w:lang w:val="en"/>
              </w:rPr>
            </w:pPr>
          </w:p>
          <w:p w:rsidR="00E36D90" w:rsidRDefault="00AD4F1D" w:rsidP="00AD4F1D">
            <w:pPr>
              <w:rPr>
                <w:rFonts w:ascii="Arial" w:hAnsi="Arial" w:cs="Arial"/>
                <w:sz w:val="22"/>
                <w:szCs w:val="22"/>
                <w:lang w:val="en"/>
              </w:rPr>
            </w:pPr>
            <w:r>
              <w:rPr>
                <w:rStyle w:val="hps"/>
                <w:rFonts w:ascii="Arial" w:hAnsi="Arial" w:cs="Arial"/>
                <w:b/>
                <w:sz w:val="22"/>
                <w:szCs w:val="22"/>
                <w:lang w:val="en"/>
              </w:rPr>
              <w:t>Mjesto</w:t>
            </w:r>
            <w:r w:rsidRPr="003B52C0">
              <w:rPr>
                <w:rFonts w:ascii="Arial" w:hAnsi="Arial" w:cs="Arial"/>
                <w:b/>
                <w:sz w:val="22"/>
                <w:szCs w:val="22"/>
                <w:lang w:val="en"/>
              </w:rPr>
              <w:t xml:space="preserve"> </w:t>
            </w:r>
            <w:r>
              <w:rPr>
                <w:rStyle w:val="hps"/>
                <w:rFonts w:ascii="Arial" w:hAnsi="Arial" w:cs="Arial"/>
                <w:b/>
                <w:sz w:val="22"/>
                <w:szCs w:val="22"/>
                <w:lang w:val="en"/>
              </w:rPr>
              <w:t>/ Datum</w:t>
            </w:r>
            <w:r w:rsidRPr="003B52C0">
              <w:rPr>
                <w:rFonts w:ascii="Arial" w:hAnsi="Arial" w:cs="Arial"/>
                <w:b/>
                <w:sz w:val="22"/>
                <w:szCs w:val="22"/>
                <w:lang w:val="en"/>
              </w:rPr>
              <w:t>:</w:t>
            </w:r>
            <w:r>
              <w:rPr>
                <w:rFonts w:ascii="Arial" w:hAnsi="Arial" w:cs="Arial"/>
                <w:sz w:val="22"/>
                <w:szCs w:val="22"/>
                <w:lang w:val="en"/>
              </w:rPr>
              <w:t xml:space="preserve"> </w:t>
            </w:r>
            <w:r w:rsidR="00E36D90">
              <w:rPr>
                <w:rFonts w:ascii="Arial" w:hAnsi="Arial" w:cs="Arial"/>
                <w:sz w:val="22"/>
                <w:szCs w:val="22"/>
                <w:lang w:val="en"/>
              </w:rPr>
              <w:t>Doga</w:t>
            </w:r>
            <w:r w:rsidR="00E36D90" w:rsidRPr="0033641E">
              <w:rPr>
                <w:rFonts w:ascii="Arial" w:hAnsi="Arial" w:cs="Arial"/>
                <w:sz w:val="22"/>
                <w:szCs w:val="22"/>
                <w:lang w:val="en"/>
              </w:rPr>
              <w:t>đa</w:t>
            </w:r>
            <w:r w:rsidR="00E36D90">
              <w:rPr>
                <w:rFonts w:ascii="Arial" w:hAnsi="Arial" w:cs="Arial"/>
                <w:sz w:val="22"/>
                <w:szCs w:val="22"/>
                <w:lang w:val="en"/>
              </w:rPr>
              <w:t>j se odvijao</w:t>
            </w:r>
            <w:r w:rsidR="00E36D90" w:rsidRPr="003B52C0">
              <w:rPr>
                <w:rFonts w:ascii="Arial" w:hAnsi="Arial" w:cs="Arial"/>
                <w:sz w:val="22"/>
                <w:szCs w:val="22"/>
                <w:lang w:val="en"/>
              </w:rPr>
              <w:t xml:space="preserve"> </w:t>
            </w:r>
            <w:r w:rsidR="00E36D90">
              <w:rPr>
                <w:rFonts w:ascii="Arial" w:hAnsi="Arial" w:cs="Arial"/>
                <w:sz w:val="22"/>
                <w:szCs w:val="22"/>
                <w:lang w:val="en"/>
              </w:rPr>
              <w:t>u Torres Novasu (Portugal) od</w:t>
            </w:r>
            <w:r w:rsidR="00E36D90" w:rsidRPr="003B52C0">
              <w:rPr>
                <w:rFonts w:ascii="Arial" w:hAnsi="Arial" w:cs="Arial"/>
                <w:sz w:val="22"/>
                <w:szCs w:val="22"/>
                <w:lang w:val="en"/>
              </w:rPr>
              <w:t xml:space="preserve"> </w:t>
            </w:r>
            <w:r w:rsidR="00E36D90">
              <w:rPr>
                <w:rFonts w:ascii="Arial" w:hAnsi="Arial" w:cs="Arial"/>
                <w:sz w:val="22"/>
                <w:szCs w:val="22"/>
                <w:lang w:val="en"/>
              </w:rPr>
              <w:t>28/02/2018 do 01/03/2018</w:t>
            </w:r>
            <w:r w:rsidR="008E3C02">
              <w:rPr>
                <w:rFonts w:ascii="Arial" w:hAnsi="Arial" w:cs="Arial"/>
                <w:sz w:val="22"/>
                <w:szCs w:val="22"/>
                <w:lang w:val="en"/>
              </w:rPr>
              <w:t>.</w:t>
            </w:r>
          </w:p>
          <w:p w:rsidR="00AD4F1D" w:rsidRPr="003B52C0" w:rsidRDefault="00AD4F1D" w:rsidP="00AD4F1D">
            <w:pPr>
              <w:rPr>
                <w:rFonts w:ascii="Arial" w:hAnsi="Arial" w:cs="Arial"/>
                <w:b/>
                <w:sz w:val="22"/>
                <w:szCs w:val="22"/>
              </w:rPr>
            </w:pPr>
            <w:r w:rsidRPr="003B52C0">
              <w:rPr>
                <w:rFonts w:ascii="Arial" w:hAnsi="Arial" w:cs="Arial"/>
                <w:sz w:val="22"/>
                <w:szCs w:val="22"/>
                <w:lang w:val="en"/>
              </w:rPr>
              <w:br/>
            </w:r>
            <w:r>
              <w:rPr>
                <w:rStyle w:val="hps"/>
                <w:rFonts w:ascii="Arial" w:hAnsi="Arial" w:cs="Arial"/>
                <w:b/>
                <w:sz w:val="22"/>
                <w:szCs w:val="22"/>
                <w:lang w:val="en"/>
              </w:rPr>
              <w:t>Kratki opis</w:t>
            </w:r>
            <w:r w:rsidRPr="003B52C0">
              <w:rPr>
                <w:rStyle w:val="hps"/>
                <w:rFonts w:ascii="Arial" w:hAnsi="Arial" w:cs="Arial"/>
                <w:b/>
                <w:sz w:val="22"/>
                <w:szCs w:val="22"/>
                <w:lang w:val="en"/>
              </w:rPr>
              <w:t>:</w:t>
            </w:r>
            <w:r>
              <w:rPr>
                <w:rStyle w:val="hps"/>
                <w:rFonts w:ascii="Arial" w:hAnsi="Arial" w:cs="Arial"/>
                <w:sz w:val="22"/>
                <w:szCs w:val="22"/>
                <w:lang w:val="en"/>
              </w:rPr>
              <w:t xml:space="preserve">  Cilj d</w:t>
            </w:r>
            <w:r w:rsidRPr="00AD4F1D">
              <w:rPr>
                <w:rStyle w:val="hps"/>
                <w:rFonts w:ascii="Arial" w:hAnsi="Arial" w:cs="Arial"/>
                <w:sz w:val="22"/>
                <w:szCs w:val="22"/>
                <w:lang w:val="en"/>
              </w:rPr>
              <w:t>ogađaj</w:t>
            </w:r>
            <w:r>
              <w:rPr>
                <w:rStyle w:val="hps"/>
                <w:rFonts w:ascii="Arial" w:hAnsi="Arial" w:cs="Arial"/>
                <w:sz w:val="22"/>
                <w:szCs w:val="22"/>
                <w:lang w:val="en"/>
              </w:rPr>
              <w:t xml:space="preserve">a je bio </w:t>
            </w:r>
            <w:r w:rsidR="008E3C02">
              <w:rPr>
                <w:rStyle w:val="hps"/>
                <w:rFonts w:ascii="Arial" w:hAnsi="Arial" w:cs="Arial"/>
                <w:sz w:val="22"/>
                <w:szCs w:val="22"/>
                <w:lang w:val="en"/>
              </w:rPr>
              <w:t>definirati euroskepticizam i raspravljati o temama koje se često spominju kao probem EU – nejednaka distribucija sredstava, politička (ne)ovisnost, uključenost medija…. Također, događaj se fokusirao na iskustva Portugala kao najstarije članice EU (u projektnom partnerstvu). Nakon iznošenja njihovih iskustava, mlađi članovi uvidjeli su da njihovi problemi nisu tako neuobičajeni te da se dešavaju svima. Kroz događaj je potaknuto aktivno građanstvo premda je sudjelovao velik broja građana u debati.</w:t>
            </w:r>
          </w:p>
          <w:p w:rsidR="00AD4F1D" w:rsidRPr="003B52C0" w:rsidRDefault="00AD4F1D" w:rsidP="003B52C0">
            <w:pPr>
              <w:rPr>
                <w:rFonts w:ascii="Arial" w:hAnsi="Arial" w:cs="Arial"/>
                <w:b/>
                <w:sz w:val="22"/>
                <w:szCs w:val="22"/>
              </w:rPr>
            </w:pPr>
          </w:p>
          <w:p w:rsidR="00F428C6" w:rsidRPr="003B52C0" w:rsidRDefault="00F428C6" w:rsidP="003B52C0">
            <w:pPr>
              <w:textAlignment w:val="top"/>
              <w:rPr>
                <w:rFonts w:ascii="Arial" w:hAnsi="Arial" w:cs="Arial"/>
                <w:sz w:val="22"/>
                <w:szCs w:val="22"/>
                <w:lang w:eastAsia="en-GB"/>
              </w:rPr>
            </w:pPr>
          </w:p>
          <w:p w:rsidR="00F428C6" w:rsidRPr="003B52C0" w:rsidRDefault="00F428C6" w:rsidP="003B52C0">
            <w:pPr>
              <w:rPr>
                <w:rFonts w:ascii="Arial" w:hAnsi="Arial" w:cs="Arial"/>
                <w:b/>
                <w:sz w:val="22"/>
                <w:szCs w:val="22"/>
              </w:rPr>
            </w:pPr>
          </w:p>
          <w:p w:rsidR="00212540" w:rsidRDefault="00F428C6" w:rsidP="003B52C0">
            <w:pPr>
              <w:textAlignment w:val="top"/>
              <w:rPr>
                <w:rFonts w:ascii="Arial" w:hAnsi="Arial" w:cs="Arial"/>
                <w:lang w:eastAsia="en-GB"/>
              </w:rPr>
            </w:pPr>
            <w:r w:rsidRPr="003B52C0">
              <w:rPr>
                <w:rFonts w:ascii="Arial" w:hAnsi="Arial" w:cs="Arial"/>
                <w:sz w:val="22"/>
                <w:szCs w:val="22"/>
                <w:lang w:val="en" w:eastAsia="en-GB"/>
              </w:rPr>
              <w:br/>
            </w:r>
          </w:p>
          <w:p w:rsidR="008E3C02" w:rsidRDefault="008E3C02" w:rsidP="003B52C0">
            <w:pPr>
              <w:textAlignment w:val="top"/>
              <w:rPr>
                <w:rFonts w:ascii="Arial" w:hAnsi="Arial" w:cs="Arial"/>
                <w:lang w:eastAsia="en-GB"/>
              </w:rPr>
            </w:pPr>
          </w:p>
          <w:p w:rsidR="008E3C02" w:rsidRPr="003B52C0" w:rsidRDefault="008E3C02" w:rsidP="003B52C0">
            <w:pPr>
              <w:textAlignment w:val="top"/>
              <w:rPr>
                <w:rFonts w:ascii="Arial" w:hAnsi="Arial" w:cs="Arial"/>
                <w:vanish/>
                <w:lang w:eastAsia="en-GB"/>
              </w:rPr>
            </w:pPr>
          </w:p>
          <w:p w:rsidR="00734904" w:rsidRPr="003B52C0" w:rsidRDefault="00734904" w:rsidP="003B52C0">
            <w:pPr>
              <w:pStyle w:val="youthaf2subtopic"/>
              <w:ind w:right="227"/>
              <w:rPr>
                <w:rFonts w:cs="Arial"/>
                <w:i w:val="0"/>
                <w:sz w:val="22"/>
                <w:szCs w:val="22"/>
                <w:u w:val="single"/>
                <w:lang w:eastAsia="en-GB"/>
              </w:rPr>
            </w:pPr>
          </w:p>
        </w:tc>
      </w:tr>
      <w:tr w:rsidR="008E3C02" w:rsidRPr="003B52C0"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3C02" w:rsidRDefault="008E3C02" w:rsidP="008E3C02">
            <w:pPr>
              <w:textAlignment w:val="top"/>
              <w:rPr>
                <w:rFonts w:ascii="Arial" w:hAnsi="Arial" w:cs="Arial"/>
                <w:b/>
                <w:sz w:val="22"/>
                <w:szCs w:val="22"/>
                <w:u w:val="single"/>
                <w:lang w:val="en" w:eastAsia="en-GB"/>
              </w:rPr>
            </w:pPr>
            <w:r>
              <w:rPr>
                <w:rFonts w:ascii="Arial" w:hAnsi="Arial" w:cs="Arial"/>
                <w:b/>
                <w:sz w:val="22"/>
                <w:szCs w:val="22"/>
                <w:u w:val="single"/>
                <w:lang w:val="en" w:eastAsia="en-GB"/>
              </w:rPr>
              <w:lastRenderedPageBreak/>
              <w:t>Događaj</w:t>
            </w:r>
            <w:r w:rsidRPr="001B2A36">
              <w:rPr>
                <w:rFonts w:ascii="Arial" w:hAnsi="Arial" w:cs="Arial"/>
                <w:b/>
                <w:sz w:val="22"/>
                <w:szCs w:val="22"/>
                <w:u w:val="single"/>
                <w:lang w:val="en" w:eastAsia="en-GB"/>
              </w:rPr>
              <w:t xml:space="preserve"> </w:t>
            </w:r>
            <w:r>
              <w:rPr>
                <w:rFonts w:ascii="Arial" w:hAnsi="Arial" w:cs="Arial"/>
                <w:b/>
                <w:sz w:val="22"/>
                <w:szCs w:val="22"/>
                <w:u w:val="single"/>
                <w:lang w:val="en" w:eastAsia="en-GB"/>
              </w:rPr>
              <w:t>3</w:t>
            </w:r>
          </w:p>
          <w:p w:rsidR="008E3C02" w:rsidRPr="003B52C0" w:rsidRDefault="008E3C02" w:rsidP="008E3C02">
            <w:pPr>
              <w:textAlignment w:val="top"/>
              <w:rPr>
                <w:rFonts w:ascii="Arial" w:hAnsi="Arial" w:cs="Arial"/>
                <w:b/>
                <w:sz w:val="22"/>
                <w:szCs w:val="22"/>
                <w:u w:val="single"/>
                <w:lang w:val="en" w:eastAsia="en-GB"/>
              </w:rPr>
            </w:pPr>
          </w:p>
          <w:p w:rsidR="008E3C02" w:rsidRDefault="008E3C02" w:rsidP="008E3C02">
            <w:pPr>
              <w:rPr>
                <w:rFonts w:ascii="Arial" w:hAnsi="Arial" w:cs="Arial"/>
                <w:sz w:val="22"/>
                <w:szCs w:val="22"/>
                <w:lang w:val="en"/>
              </w:rPr>
            </w:pPr>
            <w:r>
              <w:rPr>
                <w:rStyle w:val="hps"/>
                <w:rFonts w:ascii="Arial" w:hAnsi="Arial" w:cs="Arial"/>
                <w:b/>
                <w:sz w:val="22"/>
                <w:szCs w:val="22"/>
                <w:lang w:val="en"/>
              </w:rPr>
              <w:t>Sudjelovanje</w:t>
            </w:r>
            <w:r w:rsidRPr="003B52C0">
              <w:rPr>
                <w:rFonts w:ascii="Arial" w:hAnsi="Arial" w:cs="Arial"/>
                <w:b/>
                <w:sz w:val="22"/>
                <w:szCs w:val="22"/>
                <w:lang w:val="en"/>
              </w:rPr>
              <w:t>:</w:t>
            </w:r>
            <w:r>
              <w:rPr>
                <w:rFonts w:ascii="Arial" w:hAnsi="Arial" w:cs="Arial"/>
                <w:sz w:val="22"/>
                <w:szCs w:val="22"/>
                <w:lang w:val="en"/>
              </w:rPr>
              <w:t xml:space="preserve"> Događaj je uključio </w:t>
            </w:r>
            <w:r w:rsidR="002722FF">
              <w:rPr>
                <w:rFonts w:ascii="Arial" w:hAnsi="Arial" w:cs="Arial"/>
                <w:sz w:val="22"/>
                <w:szCs w:val="22"/>
                <w:lang w:val="en"/>
              </w:rPr>
              <w:t>98</w:t>
            </w:r>
            <w:r w:rsidRPr="003B52C0">
              <w:rPr>
                <w:rFonts w:ascii="Arial" w:hAnsi="Arial" w:cs="Arial"/>
                <w:sz w:val="22"/>
                <w:szCs w:val="22"/>
                <w:lang w:val="en"/>
              </w:rPr>
              <w:t xml:space="preserve"> </w:t>
            </w:r>
            <w:r>
              <w:rPr>
                <w:rStyle w:val="hps"/>
                <w:rFonts w:ascii="Arial" w:hAnsi="Arial" w:cs="Arial"/>
                <w:sz w:val="22"/>
                <w:szCs w:val="22"/>
                <w:lang w:val="en"/>
              </w:rPr>
              <w:t xml:space="preserve">građana, uključujući </w:t>
            </w:r>
            <w:r w:rsidR="002722FF">
              <w:rPr>
                <w:rStyle w:val="hps"/>
                <w:rFonts w:ascii="Arial" w:hAnsi="Arial" w:cs="Arial"/>
                <w:sz w:val="22"/>
                <w:szCs w:val="22"/>
                <w:lang w:val="en"/>
              </w:rPr>
              <w:t>7</w:t>
            </w:r>
            <w:r>
              <w:rPr>
                <w:rStyle w:val="hps"/>
                <w:rFonts w:ascii="Arial" w:hAnsi="Arial" w:cs="Arial"/>
                <w:sz w:val="22"/>
                <w:szCs w:val="22"/>
                <w:lang w:val="en"/>
              </w:rPr>
              <w:t xml:space="preserve"> </w:t>
            </w:r>
            <w:r>
              <w:rPr>
                <w:rFonts w:ascii="Arial" w:hAnsi="Arial" w:cs="Arial"/>
                <w:sz w:val="22"/>
                <w:szCs w:val="22"/>
                <w:lang w:val="en"/>
              </w:rPr>
              <w:t>sudionika iz Lokalne akcijske grupe</w:t>
            </w:r>
            <w:r w:rsidR="002722FF">
              <w:rPr>
                <w:rFonts w:ascii="Arial" w:hAnsi="Arial" w:cs="Arial"/>
                <w:sz w:val="22"/>
                <w:szCs w:val="22"/>
                <w:lang w:val="en"/>
              </w:rPr>
              <w:t xml:space="preserve"> Prigorje-Zagorje,</w:t>
            </w:r>
            <w:r>
              <w:rPr>
                <w:rFonts w:ascii="Arial" w:hAnsi="Arial" w:cs="Arial"/>
                <w:sz w:val="22"/>
                <w:szCs w:val="22"/>
                <w:lang w:val="en"/>
              </w:rPr>
              <w:t xml:space="preserve"> 1 sudionik</w:t>
            </w:r>
            <w:r w:rsidR="002722FF">
              <w:rPr>
                <w:rFonts w:ascii="Arial" w:hAnsi="Arial" w:cs="Arial"/>
                <w:sz w:val="22"/>
                <w:szCs w:val="22"/>
                <w:lang w:val="en"/>
              </w:rPr>
              <w:t>a</w:t>
            </w:r>
            <w:r>
              <w:rPr>
                <w:rFonts w:ascii="Arial" w:hAnsi="Arial" w:cs="Arial"/>
                <w:sz w:val="22"/>
                <w:szCs w:val="22"/>
                <w:lang w:val="en"/>
              </w:rPr>
              <w:t xml:space="preserve"> iz općine Breznički Hum</w:t>
            </w:r>
            <w:r w:rsidR="002722FF">
              <w:rPr>
                <w:rFonts w:ascii="Arial" w:hAnsi="Arial" w:cs="Arial"/>
                <w:sz w:val="22"/>
                <w:szCs w:val="22"/>
                <w:lang w:val="en"/>
              </w:rPr>
              <w:t xml:space="preserve"> i 2 sudionika iz udruge Mladi za Marof</w:t>
            </w:r>
            <w:r>
              <w:rPr>
                <w:rFonts w:ascii="Arial" w:hAnsi="Arial" w:cs="Arial"/>
                <w:sz w:val="22"/>
                <w:szCs w:val="22"/>
                <w:lang w:val="en"/>
              </w:rPr>
              <w:t xml:space="preserve"> (Hrva</w:t>
            </w:r>
            <w:r w:rsidR="002722FF">
              <w:rPr>
                <w:rFonts w:ascii="Arial" w:hAnsi="Arial" w:cs="Arial"/>
                <w:sz w:val="22"/>
                <w:szCs w:val="22"/>
                <w:lang w:val="en"/>
              </w:rPr>
              <w:t xml:space="preserve">tska). Nadalje, </w:t>
            </w:r>
            <w:r>
              <w:rPr>
                <w:rFonts w:ascii="Arial" w:hAnsi="Arial" w:cs="Arial"/>
                <w:sz w:val="22"/>
                <w:szCs w:val="22"/>
                <w:lang w:val="en"/>
              </w:rPr>
              <w:t>3</w:t>
            </w:r>
            <w:r w:rsidR="002722FF">
              <w:rPr>
                <w:rFonts w:ascii="Arial" w:hAnsi="Arial" w:cs="Arial"/>
                <w:sz w:val="22"/>
                <w:szCs w:val="22"/>
                <w:lang w:val="en"/>
              </w:rPr>
              <w:t>3</w:t>
            </w:r>
            <w:r>
              <w:rPr>
                <w:rFonts w:ascii="Arial" w:hAnsi="Arial" w:cs="Arial"/>
                <w:sz w:val="22"/>
                <w:szCs w:val="22"/>
                <w:lang w:val="en"/>
              </w:rPr>
              <w:t xml:space="preserve"> sudionika iz općine Bistrita (Rumunjska), </w:t>
            </w:r>
            <w:r w:rsidR="002722FF">
              <w:rPr>
                <w:rFonts w:ascii="Arial" w:hAnsi="Arial" w:cs="Arial"/>
                <w:sz w:val="22"/>
                <w:szCs w:val="22"/>
                <w:lang w:val="en"/>
              </w:rPr>
              <w:t>15</w:t>
            </w:r>
            <w:r>
              <w:rPr>
                <w:rFonts w:ascii="Arial" w:hAnsi="Arial" w:cs="Arial"/>
                <w:sz w:val="22"/>
                <w:szCs w:val="22"/>
                <w:lang w:val="en"/>
              </w:rPr>
              <w:t xml:space="preserve"> sudionika iz općine Kameno (Bugarska), </w:t>
            </w:r>
            <w:r w:rsidR="002722FF">
              <w:rPr>
                <w:rFonts w:ascii="Arial" w:hAnsi="Arial" w:cs="Arial"/>
                <w:sz w:val="22"/>
                <w:szCs w:val="22"/>
                <w:lang w:val="en"/>
              </w:rPr>
              <w:t>8</w:t>
            </w:r>
            <w:r>
              <w:rPr>
                <w:rFonts w:ascii="Arial" w:hAnsi="Arial" w:cs="Arial"/>
                <w:sz w:val="22"/>
                <w:szCs w:val="22"/>
                <w:lang w:val="en"/>
              </w:rPr>
              <w:t xml:space="preserve"> sudionika iz općine Dagda (Latvija), </w:t>
            </w:r>
            <w:r w:rsidR="002722FF">
              <w:rPr>
                <w:rFonts w:ascii="Arial" w:hAnsi="Arial" w:cs="Arial"/>
                <w:sz w:val="22"/>
                <w:szCs w:val="22"/>
                <w:lang w:val="en"/>
              </w:rPr>
              <w:t>9</w:t>
            </w:r>
            <w:r>
              <w:rPr>
                <w:rFonts w:ascii="Arial" w:hAnsi="Arial" w:cs="Arial"/>
                <w:sz w:val="22"/>
                <w:szCs w:val="22"/>
                <w:lang w:val="en"/>
              </w:rPr>
              <w:t xml:space="preserve"> sudionik</w:t>
            </w:r>
            <w:r w:rsidR="002722FF">
              <w:rPr>
                <w:rFonts w:ascii="Arial" w:hAnsi="Arial" w:cs="Arial"/>
                <w:sz w:val="22"/>
                <w:szCs w:val="22"/>
                <w:lang w:val="en"/>
              </w:rPr>
              <w:t>a</w:t>
            </w:r>
            <w:r>
              <w:rPr>
                <w:rFonts w:ascii="Arial" w:hAnsi="Arial" w:cs="Arial"/>
                <w:sz w:val="22"/>
                <w:szCs w:val="22"/>
                <w:lang w:val="en"/>
              </w:rPr>
              <w:t xml:space="preserve"> Društva za razvijanje prostovoljnega dela Novo mesto (Slovenija), </w:t>
            </w:r>
            <w:r w:rsidR="002722FF">
              <w:rPr>
                <w:rFonts w:ascii="Arial" w:hAnsi="Arial" w:cs="Arial"/>
                <w:sz w:val="22"/>
                <w:szCs w:val="22"/>
                <w:lang w:val="en"/>
              </w:rPr>
              <w:t>4</w:t>
            </w:r>
            <w:r>
              <w:rPr>
                <w:rFonts w:ascii="Arial" w:hAnsi="Arial" w:cs="Arial"/>
                <w:sz w:val="22"/>
                <w:szCs w:val="22"/>
                <w:lang w:val="en"/>
              </w:rPr>
              <w:t xml:space="preserve"> sudionika iz općine Novo mesto (Slovenia), </w:t>
            </w:r>
            <w:r w:rsidR="002722FF">
              <w:rPr>
                <w:rFonts w:ascii="Arial" w:hAnsi="Arial" w:cs="Arial"/>
                <w:sz w:val="22"/>
                <w:szCs w:val="22"/>
                <w:lang w:val="en"/>
              </w:rPr>
              <w:t>1</w:t>
            </w:r>
            <w:r>
              <w:rPr>
                <w:rFonts w:ascii="Arial" w:hAnsi="Arial" w:cs="Arial"/>
                <w:sz w:val="22"/>
                <w:szCs w:val="22"/>
                <w:lang w:val="en"/>
              </w:rPr>
              <w:t xml:space="preserve"> sudionika iz općine Torres Novas (Portugal), </w:t>
            </w:r>
            <w:r w:rsidR="002722FF">
              <w:rPr>
                <w:rFonts w:ascii="Arial" w:hAnsi="Arial" w:cs="Arial"/>
                <w:sz w:val="22"/>
                <w:szCs w:val="22"/>
                <w:lang w:val="en"/>
              </w:rPr>
              <w:t>12</w:t>
            </w:r>
            <w:r>
              <w:rPr>
                <w:rFonts w:ascii="Arial" w:hAnsi="Arial" w:cs="Arial"/>
                <w:sz w:val="22"/>
                <w:szCs w:val="22"/>
                <w:lang w:val="en"/>
              </w:rPr>
              <w:t xml:space="preserve"> sudionika iz općine Sopronkovesd (Mađarska), </w:t>
            </w:r>
            <w:r w:rsidR="002722FF">
              <w:rPr>
                <w:rFonts w:ascii="Arial" w:hAnsi="Arial" w:cs="Arial"/>
                <w:sz w:val="22"/>
                <w:szCs w:val="22"/>
                <w:lang w:val="en"/>
              </w:rPr>
              <w:t>1</w:t>
            </w:r>
            <w:r>
              <w:rPr>
                <w:rFonts w:ascii="Arial" w:hAnsi="Arial" w:cs="Arial"/>
                <w:sz w:val="22"/>
                <w:szCs w:val="22"/>
                <w:lang w:val="en"/>
              </w:rPr>
              <w:t xml:space="preserve"> sudionika iz općine Sremski Karlovci (Srbija), </w:t>
            </w:r>
            <w:r w:rsidR="002722FF">
              <w:rPr>
                <w:rFonts w:ascii="Arial" w:hAnsi="Arial" w:cs="Arial"/>
                <w:sz w:val="22"/>
                <w:szCs w:val="22"/>
                <w:lang w:val="en"/>
              </w:rPr>
              <w:t>2</w:t>
            </w:r>
            <w:r>
              <w:rPr>
                <w:rFonts w:ascii="Arial" w:hAnsi="Arial" w:cs="Arial"/>
                <w:sz w:val="22"/>
                <w:szCs w:val="22"/>
                <w:lang w:val="en"/>
              </w:rPr>
              <w:t xml:space="preserve"> sudionik</w:t>
            </w:r>
            <w:r w:rsidR="002722FF">
              <w:rPr>
                <w:rFonts w:ascii="Arial" w:hAnsi="Arial" w:cs="Arial"/>
                <w:sz w:val="22"/>
                <w:szCs w:val="22"/>
                <w:lang w:val="en"/>
              </w:rPr>
              <w:t>a</w:t>
            </w:r>
            <w:r>
              <w:rPr>
                <w:rFonts w:ascii="Arial" w:hAnsi="Arial" w:cs="Arial"/>
                <w:sz w:val="22"/>
                <w:szCs w:val="22"/>
                <w:lang w:val="en"/>
              </w:rPr>
              <w:t xml:space="preserve"> udruge Dunav1245 (Srbija) i 3 sudionika iz općine Krivogashtani/LAG AGRO LIDER (Makedonija).</w:t>
            </w:r>
          </w:p>
          <w:p w:rsidR="008E3C02" w:rsidRDefault="008E3C02" w:rsidP="008E3C02">
            <w:pPr>
              <w:rPr>
                <w:rFonts w:ascii="Arial" w:hAnsi="Arial" w:cs="Arial"/>
                <w:sz w:val="22"/>
                <w:szCs w:val="22"/>
                <w:lang w:val="en"/>
              </w:rPr>
            </w:pPr>
          </w:p>
          <w:p w:rsidR="008E3C02" w:rsidRDefault="008E3C02" w:rsidP="008E3C02">
            <w:pPr>
              <w:rPr>
                <w:rFonts w:ascii="Arial" w:hAnsi="Arial" w:cs="Arial"/>
                <w:sz w:val="22"/>
                <w:szCs w:val="22"/>
                <w:lang w:val="en"/>
              </w:rPr>
            </w:pPr>
            <w:r>
              <w:rPr>
                <w:rStyle w:val="hps"/>
                <w:rFonts w:ascii="Arial" w:hAnsi="Arial" w:cs="Arial"/>
                <w:b/>
                <w:sz w:val="22"/>
                <w:szCs w:val="22"/>
                <w:lang w:val="en"/>
              </w:rPr>
              <w:t>Mjesto</w:t>
            </w:r>
            <w:r w:rsidRPr="003B52C0">
              <w:rPr>
                <w:rFonts w:ascii="Arial" w:hAnsi="Arial" w:cs="Arial"/>
                <w:b/>
                <w:sz w:val="22"/>
                <w:szCs w:val="22"/>
                <w:lang w:val="en"/>
              </w:rPr>
              <w:t xml:space="preserve"> </w:t>
            </w:r>
            <w:r>
              <w:rPr>
                <w:rStyle w:val="hps"/>
                <w:rFonts w:ascii="Arial" w:hAnsi="Arial" w:cs="Arial"/>
                <w:b/>
                <w:sz w:val="22"/>
                <w:szCs w:val="22"/>
                <w:lang w:val="en"/>
              </w:rPr>
              <w:t>/ Datum</w:t>
            </w:r>
            <w:r w:rsidRPr="003B52C0">
              <w:rPr>
                <w:rFonts w:ascii="Arial" w:hAnsi="Arial" w:cs="Arial"/>
                <w:b/>
                <w:sz w:val="22"/>
                <w:szCs w:val="22"/>
                <w:lang w:val="en"/>
              </w:rPr>
              <w:t>:</w:t>
            </w:r>
            <w:r>
              <w:rPr>
                <w:rFonts w:ascii="Arial" w:hAnsi="Arial" w:cs="Arial"/>
                <w:sz w:val="22"/>
                <w:szCs w:val="22"/>
                <w:lang w:val="en"/>
              </w:rPr>
              <w:t xml:space="preserve"> Doga</w:t>
            </w:r>
            <w:r w:rsidRPr="0033641E">
              <w:rPr>
                <w:rFonts w:ascii="Arial" w:hAnsi="Arial" w:cs="Arial"/>
                <w:sz w:val="22"/>
                <w:szCs w:val="22"/>
                <w:lang w:val="en"/>
              </w:rPr>
              <w:t>đa</w:t>
            </w:r>
            <w:r>
              <w:rPr>
                <w:rFonts w:ascii="Arial" w:hAnsi="Arial" w:cs="Arial"/>
                <w:sz w:val="22"/>
                <w:szCs w:val="22"/>
                <w:lang w:val="en"/>
              </w:rPr>
              <w:t>j se odvijao</w:t>
            </w:r>
            <w:r w:rsidRPr="003B52C0">
              <w:rPr>
                <w:rFonts w:ascii="Arial" w:hAnsi="Arial" w:cs="Arial"/>
                <w:sz w:val="22"/>
                <w:szCs w:val="22"/>
                <w:lang w:val="en"/>
              </w:rPr>
              <w:t xml:space="preserve"> </w:t>
            </w:r>
            <w:r>
              <w:rPr>
                <w:rFonts w:ascii="Arial" w:hAnsi="Arial" w:cs="Arial"/>
                <w:sz w:val="22"/>
                <w:szCs w:val="22"/>
                <w:lang w:val="en"/>
              </w:rPr>
              <w:t>u Bistriti (Rumunjska) od</w:t>
            </w:r>
            <w:r w:rsidRPr="003B52C0">
              <w:rPr>
                <w:rFonts w:ascii="Arial" w:hAnsi="Arial" w:cs="Arial"/>
                <w:sz w:val="22"/>
                <w:szCs w:val="22"/>
                <w:lang w:val="en"/>
              </w:rPr>
              <w:t xml:space="preserve"> </w:t>
            </w:r>
            <w:r>
              <w:rPr>
                <w:rFonts w:ascii="Arial" w:hAnsi="Arial" w:cs="Arial"/>
                <w:sz w:val="22"/>
                <w:szCs w:val="22"/>
                <w:lang w:val="en"/>
              </w:rPr>
              <w:t>06/06/2018 do 07/06/2018.</w:t>
            </w:r>
          </w:p>
          <w:p w:rsidR="008E3C02" w:rsidRPr="003B52C0" w:rsidRDefault="008E3C02" w:rsidP="008E3C02">
            <w:pPr>
              <w:rPr>
                <w:rFonts w:ascii="Arial" w:hAnsi="Arial" w:cs="Arial"/>
                <w:b/>
                <w:sz w:val="22"/>
                <w:szCs w:val="22"/>
              </w:rPr>
            </w:pPr>
            <w:r w:rsidRPr="003B52C0">
              <w:rPr>
                <w:rFonts w:ascii="Arial" w:hAnsi="Arial" w:cs="Arial"/>
                <w:sz w:val="22"/>
                <w:szCs w:val="22"/>
                <w:lang w:val="en"/>
              </w:rPr>
              <w:br/>
            </w:r>
            <w:r>
              <w:rPr>
                <w:rStyle w:val="hps"/>
                <w:rFonts w:ascii="Arial" w:hAnsi="Arial" w:cs="Arial"/>
                <w:b/>
                <w:sz w:val="22"/>
                <w:szCs w:val="22"/>
                <w:lang w:val="en"/>
              </w:rPr>
              <w:t>Kratki opis</w:t>
            </w:r>
            <w:r w:rsidRPr="003B52C0">
              <w:rPr>
                <w:rStyle w:val="hps"/>
                <w:rFonts w:ascii="Arial" w:hAnsi="Arial" w:cs="Arial"/>
                <w:b/>
                <w:sz w:val="22"/>
                <w:szCs w:val="22"/>
                <w:lang w:val="en"/>
              </w:rPr>
              <w:t>:</w:t>
            </w:r>
            <w:r>
              <w:rPr>
                <w:rStyle w:val="hps"/>
                <w:rFonts w:ascii="Arial" w:hAnsi="Arial" w:cs="Arial"/>
                <w:sz w:val="22"/>
                <w:szCs w:val="22"/>
                <w:lang w:val="en"/>
              </w:rPr>
              <w:t xml:space="preserve">  </w:t>
            </w:r>
            <w:r w:rsidR="002722FF">
              <w:rPr>
                <w:rStyle w:val="hps"/>
                <w:rFonts w:ascii="Arial" w:hAnsi="Arial" w:cs="Arial"/>
                <w:sz w:val="22"/>
                <w:szCs w:val="22"/>
                <w:lang w:val="en"/>
              </w:rPr>
              <w:t xml:space="preserve">Cilje događaja bio je detaljnije proučiti euroskepticizam i razloge zbog koji se ljudi vide ili ne vidie kao građani EU. Je li EU zajednica za ljude? Ili isključivo politička struktura koja ne brine za mišljenje građana? Većina sudionika na ovom događaju dolazi iz zemalja koje su pristupile EU nakon 2000. godine. Otvoreno su raspravljali o ovome problemu. Aktivno su uključeni i mladi ljudi koji su prezentirali svoje udruge i to kako pozitivno utječu na lokalnu zajednicu u Bistriti. </w:t>
            </w:r>
          </w:p>
          <w:p w:rsidR="008E3C02" w:rsidRDefault="008E3C02" w:rsidP="003B52C0">
            <w:pPr>
              <w:textAlignment w:val="top"/>
              <w:rPr>
                <w:rFonts w:ascii="Arial" w:hAnsi="Arial" w:cs="Arial"/>
                <w:sz w:val="22"/>
                <w:szCs w:val="22"/>
                <w:lang w:val="pt-PT" w:eastAsia="en-GB"/>
              </w:rPr>
            </w:pPr>
          </w:p>
          <w:p w:rsidR="008E3C02" w:rsidRDefault="008E3C02" w:rsidP="003B52C0">
            <w:pPr>
              <w:textAlignment w:val="top"/>
              <w:rPr>
                <w:rFonts w:ascii="Arial" w:hAnsi="Arial" w:cs="Arial"/>
                <w:sz w:val="22"/>
                <w:szCs w:val="22"/>
                <w:lang w:val="pt-PT" w:eastAsia="en-GB"/>
              </w:rPr>
            </w:pPr>
          </w:p>
          <w:p w:rsidR="002722FF" w:rsidRDefault="002722FF" w:rsidP="002722FF">
            <w:pPr>
              <w:textAlignment w:val="top"/>
              <w:rPr>
                <w:rFonts w:ascii="Arial" w:hAnsi="Arial" w:cs="Arial"/>
                <w:b/>
                <w:sz w:val="22"/>
                <w:szCs w:val="22"/>
                <w:u w:val="single"/>
                <w:lang w:val="en" w:eastAsia="en-GB"/>
              </w:rPr>
            </w:pPr>
            <w:r>
              <w:rPr>
                <w:rFonts w:ascii="Arial" w:hAnsi="Arial" w:cs="Arial"/>
                <w:b/>
                <w:sz w:val="22"/>
                <w:szCs w:val="22"/>
                <w:u w:val="single"/>
                <w:lang w:val="en" w:eastAsia="en-GB"/>
              </w:rPr>
              <w:t>Događaj</w:t>
            </w:r>
            <w:r w:rsidRPr="001B2A36">
              <w:rPr>
                <w:rFonts w:ascii="Arial" w:hAnsi="Arial" w:cs="Arial"/>
                <w:b/>
                <w:sz w:val="22"/>
                <w:szCs w:val="22"/>
                <w:u w:val="single"/>
                <w:lang w:val="en" w:eastAsia="en-GB"/>
              </w:rPr>
              <w:t xml:space="preserve"> </w:t>
            </w:r>
            <w:r>
              <w:rPr>
                <w:rFonts w:ascii="Arial" w:hAnsi="Arial" w:cs="Arial"/>
                <w:b/>
                <w:sz w:val="22"/>
                <w:szCs w:val="22"/>
                <w:u w:val="single"/>
                <w:lang w:val="en" w:eastAsia="en-GB"/>
              </w:rPr>
              <w:t>4</w:t>
            </w:r>
          </w:p>
          <w:p w:rsidR="002722FF" w:rsidRPr="003B52C0" w:rsidRDefault="002722FF" w:rsidP="002722FF">
            <w:pPr>
              <w:textAlignment w:val="top"/>
              <w:rPr>
                <w:rFonts w:ascii="Arial" w:hAnsi="Arial" w:cs="Arial"/>
                <w:b/>
                <w:sz w:val="22"/>
                <w:szCs w:val="22"/>
                <w:u w:val="single"/>
                <w:lang w:val="en" w:eastAsia="en-GB"/>
              </w:rPr>
            </w:pPr>
          </w:p>
          <w:p w:rsidR="002722FF" w:rsidRDefault="002722FF" w:rsidP="002722FF">
            <w:pPr>
              <w:rPr>
                <w:rFonts w:ascii="Arial" w:hAnsi="Arial" w:cs="Arial"/>
                <w:sz w:val="22"/>
                <w:szCs w:val="22"/>
                <w:lang w:val="en"/>
              </w:rPr>
            </w:pPr>
            <w:r>
              <w:rPr>
                <w:rStyle w:val="hps"/>
                <w:rFonts w:ascii="Arial" w:hAnsi="Arial" w:cs="Arial"/>
                <w:b/>
                <w:sz w:val="22"/>
                <w:szCs w:val="22"/>
                <w:lang w:val="en"/>
              </w:rPr>
              <w:t>Sudjelovanje</w:t>
            </w:r>
            <w:r w:rsidRPr="003B52C0">
              <w:rPr>
                <w:rFonts w:ascii="Arial" w:hAnsi="Arial" w:cs="Arial"/>
                <w:b/>
                <w:sz w:val="22"/>
                <w:szCs w:val="22"/>
                <w:lang w:val="en"/>
              </w:rPr>
              <w:t>:</w:t>
            </w:r>
            <w:r>
              <w:rPr>
                <w:rFonts w:ascii="Arial" w:hAnsi="Arial" w:cs="Arial"/>
                <w:sz w:val="22"/>
                <w:szCs w:val="22"/>
                <w:lang w:val="en"/>
              </w:rPr>
              <w:t xml:space="preserve"> Događaj je uključio </w:t>
            </w:r>
            <w:r w:rsidR="008300B9">
              <w:rPr>
                <w:rFonts w:ascii="Arial" w:hAnsi="Arial" w:cs="Arial"/>
                <w:sz w:val="22"/>
                <w:szCs w:val="22"/>
                <w:lang w:val="en"/>
              </w:rPr>
              <w:t>93</w:t>
            </w:r>
            <w:r w:rsidRPr="003B52C0">
              <w:rPr>
                <w:rFonts w:ascii="Arial" w:hAnsi="Arial" w:cs="Arial"/>
                <w:sz w:val="22"/>
                <w:szCs w:val="22"/>
                <w:lang w:val="en"/>
              </w:rPr>
              <w:t xml:space="preserve"> </w:t>
            </w:r>
            <w:r>
              <w:rPr>
                <w:rStyle w:val="hps"/>
                <w:rFonts w:ascii="Arial" w:hAnsi="Arial" w:cs="Arial"/>
                <w:sz w:val="22"/>
                <w:szCs w:val="22"/>
                <w:lang w:val="en"/>
              </w:rPr>
              <w:t xml:space="preserve">građana, uključujući 5 </w:t>
            </w:r>
            <w:r>
              <w:rPr>
                <w:rFonts w:ascii="Arial" w:hAnsi="Arial" w:cs="Arial"/>
                <w:sz w:val="22"/>
                <w:szCs w:val="22"/>
                <w:lang w:val="en"/>
              </w:rPr>
              <w:t>sudionika iz Lokalne akcijske grupe Prigorje-Zagorje i 1 sudionik</w:t>
            </w:r>
            <w:r w:rsidR="008300B9">
              <w:rPr>
                <w:rFonts w:ascii="Arial" w:hAnsi="Arial" w:cs="Arial"/>
                <w:sz w:val="22"/>
                <w:szCs w:val="22"/>
                <w:lang w:val="en"/>
              </w:rPr>
              <w:t>a</w:t>
            </w:r>
            <w:r>
              <w:rPr>
                <w:rFonts w:ascii="Arial" w:hAnsi="Arial" w:cs="Arial"/>
                <w:sz w:val="22"/>
                <w:szCs w:val="22"/>
                <w:lang w:val="en"/>
              </w:rPr>
              <w:t xml:space="preserve"> iz općine Breznički Hum (Hrvatska), </w:t>
            </w:r>
            <w:r w:rsidR="008300B9">
              <w:rPr>
                <w:rFonts w:ascii="Arial" w:hAnsi="Arial" w:cs="Arial"/>
                <w:sz w:val="22"/>
                <w:szCs w:val="22"/>
                <w:lang w:val="en"/>
              </w:rPr>
              <w:t>2</w:t>
            </w:r>
            <w:r>
              <w:rPr>
                <w:rFonts w:ascii="Arial" w:hAnsi="Arial" w:cs="Arial"/>
                <w:sz w:val="22"/>
                <w:szCs w:val="22"/>
                <w:lang w:val="en"/>
              </w:rPr>
              <w:t xml:space="preserve"> sudionika iz općine Bistrita (Rumunjska), </w:t>
            </w:r>
            <w:r w:rsidR="008300B9">
              <w:rPr>
                <w:rFonts w:ascii="Arial" w:hAnsi="Arial" w:cs="Arial"/>
                <w:sz w:val="22"/>
                <w:szCs w:val="22"/>
                <w:lang w:val="en"/>
              </w:rPr>
              <w:t>2</w:t>
            </w:r>
            <w:r>
              <w:rPr>
                <w:rFonts w:ascii="Arial" w:hAnsi="Arial" w:cs="Arial"/>
                <w:sz w:val="22"/>
                <w:szCs w:val="22"/>
                <w:lang w:val="en"/>
              </w:rPr>
              <w:t xml:space="preserve"> sudionika iz općine Kameno (Bugarska), </w:t>
            </w:r>
            <w:r w:rsidR="008300B9">
              <w:rPr>
                <w:rFonts w:ascii="Arial" w:hAnsi="Arial" w:cs="Arial"/>
                <w:sz w:val="22"/>
                <w:szCs w:val="22"/>
                <w:lang w:val="en"/>
              </w:rPr>
              <w:t>2</w:t>
            </w:r>
            <w:r>
              <w:rPr>
                <w:rFonts w:ascii="Arial" w:hAnsi="Arial" w:cs="Arial"/>
                <w:sz w:val="22"/>
                <w:szCs w:val="22"/>
                <w:lang w:val="en"/>
              </w:rPr>
              <w:t xml:space="preserve"> sudionika iz općine Dagda (Latvija), 1 sudionik</w:t>
            </w:r>
            <w:r w:rsidR="008300B9">
              <w:rPr>
                <w:rFonts w:ascii="Arial" w:hAnsi="Arial" w:cs="Arial"/>
                <w:sz w:val="22"/>
                <w:szCs w:val="22"/>
                <w:lang w:val="en"/>
              </w:rPr>
              <w:t>a</w:t>
            </w:r>
            <w:r>
              <w:rPr>
                <w:rFonts w:ascii="Arial" w:hAnsi="Arial" w:cs="Arial"/>
                <w:sz w:val="22"/>
                <w:szCs w:val="22"/>
                <w:lang w:val="en"/>
              </w:rPr>
              <w:t xml:space="preserve"> Društva za razvijanje prostovoljnega dela Novo mesto (Slovenija), </w:t>
            </w:r>
            <w:r w:rsidR="008300B9">
              <w:rPr>
                <w:rFonts w:ascii="Arial" w:hAnsi="Arial" w:cs="Arial"/>
                <w:sz w:val="22"/>
                <w:szCs w:val="22"/>
                <w:lang w:val="en"/>
              </w:rPr>
              <w:t>1</w:t>
            </w:r>
            <w:r>
              <w:rPr>
                <w:rFonts w:ascii="Arial" w:hAnsi="Arial" w:cs="Arial"/>
                <w:sz w:val="22"/>
                <w:szCs w:val="22"/>
                <w:lang w:val="en"/>
              </w:rPr>
              <w:t xml:space="preserve"> sudionika iz općine Novo mesto (Slovenia), </w:t>
            </w:r>
            <w:r w:rsidR="008300B9">
              <w:rPr>
                <w:rFonts w:ascii="Arial" w:hAnsi="Arial" w:cs="Arial"/>
                <w:sz w:val="22"/>
                <w:szCs w:val="22"/>
                <w:lang w:val="en"/>
              </w:rPr>
              <w:t>2</w:t>
            </w:r>
            <w:r>
              <w:rPr>
                <w:rFonts w:ascii="Arial" w:hAnsi="Arial" w:cs="Arial"/>
                <w:sz w:val="22"/>
                <w:szCs w:val="22"/>
                <w:lang w:val="en"/>
              </w:rPr>
              <w:t xml:space="preserve"> sudionika iz općine Torres Novas (Portugal), </w:t>
            </w:r>
            <w:r w:rsidR="008300B9">
              <w:rPr>
                <w:rFonts w:ascii="Arial" w:hAnsi="Arial" w:cs="Arial"/>
                <w:sz w:val="22"/>
                <w:szCs w:val="22"/>
                <w:lang w:val="en"/>
              </w:rPr>
              <w:t>2</w:t>
            </w:r>
            <w:r>
              <w:rPr>
                <w:rFonts w:ascii="Arial" w:hAnsi="Arial" w:cs="Arial"/>
                <w:sz w:val="22"/>
                <w:szCs w:val="22"/>
                <w:lang w:val="en"/>
              </w:rPr>
              <w:t xml:space="preserve"> sudionika iz općine Sopronkovesd (Mađarska), </w:t>
            </w:r>
            <w:r w:rsidR="008300B9">
              <w:rPr>
                <w:rFonts w:ascii="Arial" w:hAnsi="Arial" w:cs="Arial"/>
                <w:sz w:val="22"/>
                <w:szCs w:val="22"/>
                <w:lang w:val="en"/>
              </w:rPr>
              <w:t>11</w:t>
            </w:r>
            <w:r>
              <w:rPr>
                <w:rFonts w:ascii="Arial" w:hAnsi="Arial" w:cs="Arial"/>
                <w:sz w:val="22"/>
                <w:szCs w:val="22"/>
                <w:lang w:val="en"/>
              </w:rPr>
              <w:t xml:space="preserve"> sudionika iz općine Sremski Karlovci (Srbija), </w:t>
            </w:r>
            <w:r w:rsidR="008300B9">
              <w:rPr>
                <w:rFonts w:ascii="Arial" w:hAnsi="Arial" w:cs="Arial"/>
                <w:sz w:val="22"/>
                <w:szCs w:val="22"/>
                <w:lang w:val="en"/>
              </w:rPr>
              <w:t>22</w:t>
            </w:r>
            <w:r>
              <w:rPr>
                <w:rFonts w:ascii="Arial" w:hAnsi="Arial" w:cs="Arial"/>
                <w:sz w:val="22"/>
                <w:szCs w:val="22"/>
                <w:lang w:val="en"/>
              </w:rPr>
              <w:t xml:space="preserve"> sudionik</w:t>
            </w:r>
            <w:r w:rsidR="008300B9">
              <w:rPr>
                <w:rFonts w:ascii="Arial" w:hAnsi="Arial" w:cs="Arial"/>
                <w:sz w:val="22"/>
                <w:szCs w:val="22"/>
                <w:lang w:val="en"/>
              </w:rPr>
              <w:t>a</w:t>
            </w:r>
            <w:r>
              <w:rPr>
                <w:rFonts w:ascii="Arial" w:hAnsi="Arial" w:cs="Arial"/>
                <w:sz w:val="22"/>
                <w:szCs w:val="22"/>
                <w:lang w:val="en"/>
              </w:rPr>
              <w:t xml:space="preserve"> udruge Dunav1245 (Srbija) i </w:t>
            </w:r>
            <w:r w:rsidR="008300B9">
              <w:rPr>
                <w:rFonts w:ascii="Arial" w:hAnsi="Arial" w:cs="Arial"/>
                <w:sz w:val="22"/>
                <w:szCs w:val="22"/>
                <w:lang w:val="en"/>
              </w:rPr>
              <w:t>42</w:t>
            </w:r>
            <w:r>
              <w:rPr>
                <w:rFonts w:ascii="Arial" w:hAnsi="Arial" w:cs="Arial"/>
                <w:sz w:val="22"/>
                <w:szCs w:val="22"/>
                <w:lang w:val="en"/>
              </w:rPr>
              <w:t xml:space="preserve"> sudionika iz općine Krivogashtani/LAG AGRO LIDER (Makedonija).</w:t>
            </w:r>
          </w:p>
          <w:p w:rsidR="002722FF" w:rsidRDefault="002722FF" w:rsidP="003B52C0">
            <w:pPr>
              <w:textAlignment w:val="top"/>
              <w:rPr>
                <w:rFonts w:ascii="Arial" w:hAnsi="Arial" w:cs="Arial"/>
                <w:sz w:val="22"/>
                <w:szCs w:val="22"/>
                <w:lang w:val="pt-PT" w:eastAsia="en-GB"/>
              </w:rPr>
            </w:pPr>
          </w:p>
          <w:p w:rsidR="002722FF" w:rsidRDefault="002722FF" w:rsidP="003B52C0">
            <w:pPr>
              <w:textAlignment w:val="top"/>
              <w:rPr>
                <w:rFonts w:ascii="Arial" w:hAnsi="Arial" w:cs="Arial"/>
                <w:sz w:val="22"/>
                <w:szCs w:val="22"/>
                <w:lang w:val="pt-PT" w:eastAsia="en-GB"/>
              </w:rPr>
            </w:pPr>
          </w:p>
          <w:p w:rsidR="002722FF" w:rsidRDefault="002722FF" w:rsidP="002722FF">
            <w:pPr>
              <w:rPr>
                <w:rFonts w:ascii="Arial" w:hAnsi="Arial" w:cs="Arial"/>
                <w:sz w:val="22"/>
                <w:szCs w:val="22"/>
                <w:lang w:val="en"/>
              </w:rPr>
            </w:pPr>
            <w:r>
              <w:rPr>
                <w:rStyle w:val="hps"/>
                <w:rFonts w:ascii="Arial" w:hAnsi="Arial" w:cs="Arial"/>
                <w:b/>
                <w:sz w:val="22"/>
                <w:szCs w:val="22"/>
                <w:lang w:val="en"/>
              </w:rPr>
              <w:t>Mjesto</w:t>
            </w:r>
            <w:r w:rsidRPr="003B52C0">
              <w:rPr>
                <w:rFonts w:ascii="Arial" w:hAnsi="Arial" w:cs="Arial"/>
                <w:b/>
                <w:sz w:val="22"/>
                <w:szCs w:val="22"/>
                <w:lang w:val="en"/>
              </w:rPr>
              <w:t xml:space="preserve"> </w:t>
            </w:r>
            <w:r>
              <w:rPr>
                <w:rStyle w:val="hps"/>
                <w:rFonts w:ascii="Arial" w:hAnsi="Arial" w:cs="Arial"/>
                <w:b/>
                <w:sz w:val="22"/>
                <w:szCs w:val="22"/>
                <w:lang w:val="en"/>
              </w:rPr>
              <w:t>/ Datum</w:t>
            </w:r>
            <w:r w:rsidRPr="003B52C0">
              <w:rPr>
                <w:rFonts w:ascii="Arial" w:hAnsi="Arial" w:cs="Arial"/>
                <w:b/>
                <w:sz w:val="22"/>
                <w:szCs w:val="22"/>
                <w:lang w:val="en"/>
              </w:rPr>
              <w:t>:</w:t>
            </w:r>
            <w:r>
              <w:rPr>
                <w:rFonts w:ascii="Arial" w:hAnsi="Arial" w:cs="Arial"/>
                <w:sz w:val="22"/>
                <w:szCs w:val="22"/>
                <w:lang w:val="en"/>
              </w:rPr>
              <w:t xml:space="preserve"> Doga</w:t>
            </w:r>
            <w:r w:rsidRPr="0033641E">
              <w:rPr>
                <w:rFonts w:ascii="Arial" w:hAnsi="Arial" w:cs="Arial"/>
                <w:sz w:val="22"/>
                <w:szCs w:val="22"/>
                <w:lang w:val="en"/>
              </w:rPr>
              <w:t>đa</w:t>
            </w:r>
            <w:r>
              <w:rPr>
                <w:rFonts w:ascii="Arial" w:hAnsi="Arial" w:cs="Arial"/>
                <w:sz w:val="22"/>
                <w:szCs w:val="22"/>
                <w:lang w:val="en"/>
              </w:rPr>
              <w:t>j se odvijao</w:t>
            </w:r>
            <w:r w:rsidRPr="003B52C0">
              <w:rPr>
                <w:rFonts w:ascii="Arial" w:hAnsi="Arial" w:cs="Arial"/>
                <w:sz w:val="22"/>
                <w:szCs w:val="22"/>
                <w:lang w:val="en"/>
              </w:rPr>
              <w:t xml:space="preserve"> </w:t>
            </w:r>
            <w:r>
              <w:rPr>
                <w:rFonts w:ascii="Arial" w:hAnsi="Arial" w:cs="Arial"/>
                <w:sz w:val="22"/>
                <w:szCs w:val="22"/>
                <w:lang w:val="en"/>
              </w:rPr>
              <w:t>u Kruševu (Makedonija) od</w:t>
            </w:r>
            <w:r w:rsidRPr="003B52C0">
              <w:rPr>
                <w:rFonts w:ascii="Arial" w:hAnsi="Arial" w:cs="Arial"/>
                <w:sz w:val="22"/>
                <w:szCs w:val="22"/>
                <w:lang w:val="en"/>
              </w:rPr>
              <w:t xml:space="preserve"> </w:t>
            </w:r>
            <w:r>
              <w:rPr>
                <w:rFonts w:ascii="Arial" w:hAnsi="Arial" w:cs="Arial"/>
                <w:sz w:val="22"/>
                <w:szCs w:val="22"/>
                <w:lang w:val="en"/>
              </w:rPr>
              <w:t>19/09//2018 to 20/09/2018.</w:t>
            </w:r>
          </w:p>
          <w:p w:rsidR="002722FF" w:rsidRDefault="002722FF" w:rsidP="002722FF">
            <w:pPr>
              <w:textAlignment w:val="top"/>
              <w:rPr>
                <w:rStyle w:val="hps"/>
                <w:rFonts w:ascii="Arial" w:hAnsi="Arial" w:cs="Arial"/>
                <w:sz w:val="22"/>
                <w:szCs w:val="22"/>
                <w:lang w:val="en"/>
              </w:rPr>
            </w:pPr>
            <w:r w:rsidRPr="003B52C0">
              <w:rPr>
                <w:rFonts w:ascii="Arial" w:hAnsi="Arial" w:cs="Arial"/>
                <w:sz w:val="22"/>
                <w:szCs w:val="22"/>
                <w:lang w:val="en"/>
              </w:rPr>
              <w:br/>
            </w:r>
            <w:r>
              <w:rPr>
                <w:rStyle w:val="hps"/>
                <w:rFonts w:ascii="Arial" w:hAnsi="Arial" w:cs="Arial"/>
                <w:b/>
                <w:sz w:val="22"/>
                <w:szCs w:val="22"/>
                <w:lang w:val="en"/>
              </w:rPr>
              <w:t>Kratki opis</w:t>
            </w:r>
            <w:r w:rsidRPr="003B52C0">
              <w:rPr>
                <w:rStyle w:val="hps"/>
                <w:rFonts w:ascii="Arial" w:hAnsi="Arial" w:cs="Arial"/>
                <w:b/>
                <w:sz w:val="22"/>
                <w:szCs w:val="22"/>
                <w:lang w:val="en"/>
              </w:rPr>
              <w:t>:</w:t>
            </w:r>
            <w:r>
              <w:rPr>
                <w:rStyle w:val="hps"/>
                <w:rFonts w:ascii="Arial" w:hAnsi="Arial" w:cs="Arial"/>
                <w:sz w:val="22"/>
                <w:szCs w:val="22"/>
                <w:lang w:val="en"/>
              </w:rPr>
              <w:t xml:space="preserve">  </w:t>
            </w:r>
            <w:r w:rsidR="008300B9">
              <w:rPr>
                <w:rStyle w:val="hps"/>
                <w:rFonts w:ascii="Arial" w:hAnsi="Arial" w:cs="Arial"/>
                <w:sz w:val="22"/>
                <w:szCs w:val="22"/>
                <w:lang w:val="en"/>
              </w:rPr>
              <w:t xml:space="preserve">Cilj događaja bio je definirati posljednje faktore za nastanak euroskepticizma, znači potvrditi ono što smo dobili na prošli eventima. Također, fokus je stavljen na građane čije države još nisu pristupile EU. Njihov zadatak bio debatirati za ili protiv članstva. S argumentima za i protiv, većina ih se složila za to da je ulazak u EU dobar i poželjan. No, istaknute su i negativne strane EU članstva. Naposljetku, kroz navedene pozitivne primjere, benefit članstva u EU bio je jasan. </w:t>
            </w:r>
          </w:p>
          <w:p w:rsidR="002722FF" w:rsidRDefault="002722FF" w:rsidP="002722FF">
            <w:pPr>
              <w:textAlignment w:val="top"/>
              <w:rPr>
                <w:rStyle w:val="hps"/>
                <w:rFonts w:ascii="Arial" w:hAnsi="Arial" w:cs="Arial"/>
                <w:sz w:val="22"/>
                <w:szCs w:val="22"/>
                <w:lang w:val="en"/>
              </w:rPr>
            </w:pPr>
          </w:p>
          <w:p w:rsidR="002722FF" w:rsidRDefault="002722FF" w:rsidP="002722FF">
            <w:pPr>
              <w:textAlignment w:val="top"/>
              <w:rPr>
                <w:rFonts w:ascii="Arial" w:hAnsi="Arial" w:cs="Arial"/>
                <w:sz w:val="22"/>
                <w:szCs w:val="22"/>
                <w:lang w:val="pt-PT" w:eastAsia="en-GB"/>
              </w:rPr>
            </w:pPr>
          </w:p>
          <w:p w:rsidR="002722FF" w:rsidRDefault="002722FF" w:rsidP="002722FF">
            <w:pPr>
              <w:textAlignment w:val="top"/>
              <w:rPr>
                <w:rFonts w:ascii="Arial" w:hAnsi="Arial" w:cs="Arial"/>
                <w:b/>
                <w:sz w:val="22"/>
                <w:szCs w:val="22"/>
                <w:u w:val="single"/>
                <w:lang w:val="en" w:eastAsia="en-GB"/>
              </w:rPr>
            </w:pPr>
            <w:r>
              <w:rPr>
                <w:rFonts w:ascii="Arial" w:hAnsi="Arial" w:cs="Arial"/>
                <w:b/>
                <w:sz w:val="22"/>
                <w:szCs w:val="22"/>
                <w:u w:val="single"/>
                <w:lang w:val="en" w:eastAsia="en-GB"/>
              </w:rPr>
              <w:t>Događaj</w:t>
            </w:r>
            <w:r w:rsidRPr="001B2A36">
              <w:rPr>
                <w:rFonts w:ascii="Arial" w:hAnsi="Arial" w:cs="Arial"/>
                <w:b/>
                <w:sz w:val="22"/>
                <w:szCs w:val="22"/>
                <w:u w:val="single"/>
                <w:lang w:val="en" w:eastAsia="en-GB"/>
              </w:rPr>
              <w:t xml:space="preserve"> </w:t>
            </w:r>
            <w:r>
              <w:rPr>
                <w:rFonts w:ascii="Arial" w:hAnsi="Arial" w:cs="Arial"/>
                <w:b/>
                <w:sz w:val="22"/>
                <w:szCs w:val="22"/>
                <w:u w:val="single"/>
                <w:lang w:val="en" w:eastAsia="en-GB"/>
              </w:rPr>
              <w:t>5</w:t>
            </w:r>
          </w:p>
          <w:p w:rsidR="002722FF" w:rsidRPr="003B52C0" w:rsidRDefault="002722FF" w:rsidP="002722FF">
            <w:pPr>
              <w:textAlignment w:val="top"/>
              <w:rPr>
                <w:rFonts w:ascii="Arial" w:hAnsi="Arial" w:cs="Arial"/>
                <w:b/>
                <w:sz w:val="22"/>
                <w:szCs w:val="22"/>
                <w:u w:val="single"/>
                <w:lang w:val="en" w:eastAsia="en-GB"/>
              </w:rPr>
            </w:pPr>
          </w:p>
          <w:p w:rsidR="002722FF" w:rsidRDefault="002722FF" w:rsidP="002722FF">
            <w:pPr>
              <w:rPr>
                <w:rFonts w:ascii="Arial" w:hAnsi="Arial" w:cs="Arial"/>
                <w:sz w:val="22"/>
                <w:szCs w:val="22"/>
                <w:lang w:val="en"/>
              </w:rPr>
            </w:pPr>
            <w:r>
              <w:rPr>
                <w:rStyle w:val="hps"/>
                <w:rFonts w:ascii="Arial" w:hAnsi="Arial" w:cs="Arial"/>
                <w:b/>
                <w:sz w:val="22"/>
                <w:szCs w:val="22"/>
                <w:lang w:val="en"/>
              </w:rPr>
              <w:t>Sudjelovanje</w:t>
            </w:r>
            <w:r w:rsidRPr="003B52C0">
              <w:rPr>
                <w:rFonts w:ascii="Arial" w:hAnsi="Arial" w:cs="Arial"/>
                <w:b/>
                <w:sz w:val="22"/>
                <w:szCs w:val="22"/>
                <w:lang w:val="en"/>
              </w:rPr>
              <w:t>:</w:t>
            </w:r>
            <w:r>
              <w:rPr>
                <w:rFonts w:ascii="Arial" w:hAnsi="Arial" w:cs="Arial"/>
                <w:sz w:val="22"/>
                <w:szCs w:val="22"/>
                <w:lang w:val="en"/>
              </w:rPr>
              <w:t xml:space="preserve"> Događaj je uključio </w:t>
            </w:r>
            <w:r w:rsidR="008300B9">
              <w:rPr>
                <w:rFonts w:ascii="Arial" w:hAnsi="Arial" w:cs="Arial"/>
                <w:sz w:val="22"/>
                <w:szCs w:val="22"/>
                <w:lang w:val="en"/>
              </w:rPr>
              <w:t>128</w:t>
            </w:r>
            <w:r w:rsidRPr="003B52C0">
              <w:rPr>
                <w:rFonts w:ascii="Arial" w:hAnsi="Arial" w:cs="Arial"/>
                <w:sz w:val="22"/>
                <w:szCs w:val="22"/>
                <w:lang w:val="en"/>
              </w:rPr>
              <w:t xml:space="preserve"> </w:t>
            </w:r>
            <w:r>
              <w:rPr>
                <w:rStyle w:val="hps"/>
                <w:rFonts w:ascii="Arial" w:hAnsi="Arial" w:cs="Arial"/>
                <w:sz w:val="22"/>
                <w:szCs w:val="22"/>
                <w:lang w:val="en"/>
              </w:rPr>
              <w:t>građana, uključujući</w:t>
            </w:r>
            <w:r w:rsidR="008300B9">
              <w:rPr>
                <w:rStyle w:val="hps"/>
                <w:rFonts w:ascii="Arial" w:hAnsi="Arial" w:cs="Arial"/>
                <w:sz w:val="22"/>
                <w:szCs w:val="22"/>
                <w:lang w:val="en"/>
              </w:rPr>
              <w:t xml:space="preserve"> 10</w:t>
            </w:r>
            <w:r>
              <w:rPr>
                <w:rStyle w:val="hps"/>
                <w:rFonts w:ascii="Arial" w:hAnsi="Arial" w:cs="Arial"/>
                <w:sz w:val="22"/>
                <w:szCs w:val="22"/>
                <w:lang w:val="en"/>
              </w:rPr>
              <w:t xml:space="preserve"> </w:t>
            </w:r>
            <w:r>
              <w:rPr>
                <w:rFonts w:ascii="Arial" w:hAnsi="Arial" w:cs="Arial"/>
                <w:sz w:val="22"/>
                <w:szCs w:val="22"/>
                <w:lang w:val="en"/>
              </w:rPr>
              <w:t>sudionika iz Lokalne akcijske grupe Prigorje-Zagorje i</w:t>
            </w:r>
            <w:r w:rsidR="008300B9">
              <w:rPr>
                <w:rFonts w:ascii="Arial" w:hAnsi="Arial" w:cs="Arial"/>
                <w:sz w:val="22"/>
                <w:szCs w:val="22"/>
                <w:lang w:val="en"/>
              </w:rPr>
              <w:t xml:space="preserve"> 3</w:t>
            </w:r>
            <w:r>
              <w:rPr>
                <w:rFonts w:ascii="Arial" w:hAnsi="Arial" w:cs="Arial"/>
                <w:sz w:val="22"/>
                <w:szCs w:val="22"/>
                <w:lang w:val="en"/>
              </w:rPr>
              <w:t xml:space="preserve"> sudionik</w:t>
            </w:r>
            <w:r w:rsidR="008300B9">
              <w:rPr>
                <w:rFonts w:ascii="Arial" w:hAnsi="Arial" w:cs="Arial"/>
                <w:sz w:val="22"/>
                <w:szCs w:val="22"/>
                <w:lang w:val="en"/>
              </w:rPr>
              <w:t>a</w:t>
            </w:r>
            <w:r>
              <w:rPr>
                <w:rFonts w:ascii="Arial" w:hAnsi="Arial" w:cs="Arial"/>
                <w:sz w:val="22"/>
                <w:szCs w:val="22"/>
                <w:lang w:val="en"/>
              </w:rPr>
              <w:t xml:space="preserve"> iz općine Breznički Hum (Hrvatska), </w:t>
            </w:r>
            <w:r w:rsidR="008300B9">
              <w:rPr>
                <w:rFonts w:ascii="Arial" w:hAnsi="Arial" w:cs="Arial"/>
                <w:sz w:val="22"/>
                <w:szCs w:val="22"/>
                <w:lang w:val="en"/>
              </w:rPr>
              <w:t>7</w:t>
            </w:r>
            <w:r>
              <w:rPr>
                <w:rFonts w:ascii="Arial" w:hAnsi="Arial" w:cs="Arial"/>
                <w:sz w:val="22"/>
                <w:szCs w:val="22"/>
                <w:lang w:val="en"/>
              </w:rPr>
              <w:t xml:space="preserve"> sudionika iz općine Bistrita (Rumunjska), </w:t>
            </w:r>
            <w:r w:rsidR="008300B9">
              <w:rPr>
                <w:rFonts w:ascii="Arial" w:hAnsi="Arial" w:cs="Arial"/>
                <w:sz w:val="22"/>
                <w:szCs w:val="22"/>
                <w:lang w:val="en"/>
              </w:rPr>
              <w:t>8</w:t>
            </w:r>
            <w:r>
              <w:rPr>
                <w:rFonts w:ascii="Arial" w:hAnsi="Arial" w:cs="Arial"/>
                <w:sz w:val="22"/>
                <w:szCs w:val="22"/>
                <w:lang w:val="en"/>
              </w:rPr>
              <w:t xml:space="preserve"> sudionika iz općine Kameno (Bugarska), </w:t>
            </w:r>
            <w:r w:rsidR="008300B9">
              <w:rPr>
                <w:rFonts w:ascii="Arial" w:hAnsi="Arial" w:cs="Arial"/>
                <w:sz w:val="22"/>
                <w:szCs w:val="22"/>
                <w:lang w:val="en"/>
              </w:rPr>
              <w:t>6</w:t>
            </w:r>
            <w:r>
              <w:rPr>
                <w:rFonts w:ascii="Arial" w:hAnsi="Arial" w:cs="Arial"/>
                <w:sz w:val="22"/>
                <w:szCs w:val="22"/>
                <w:lang w:val="en"/>
              </w:rPr>
              <w:t xml:space="preserve"> sudionika iz općine Dagda (Latvija), </w:t>
            </w:r>
            <w:r w:rsidR="008300B9">
              <w:rPr>
                <w:rFonts w:ascii="Arial" w:hAnsi="Arial" w:cs="Arial"/>
                <w:sz w:val="22"/>
                <w:szCs w:val="22"/>
                <w:lang w:val="en"/>
              </w:rPr>
              <w:t>36</w:t>
            </w:r>
            <w:r>
              <w:rPr>
                <w:rFonts w:ascii="Arial" w:hAnsi="Arial" w:cs="Arial"/>
                <w:sz w:val="22"/>
                <w:szCs w:val="22"/>
                <w:lang w:val="en"/>
              </w:rPr>
              <w:t xml:space="preserve"> sudionik</w:t>
            </w:r>
            <w:r w:rsidR="008300B9">
              <w:rPr>
                <w:rFonts w:ascii="Arial" w:hAnsi="Arial" w:cs="Arial"/>
                <w:sz w:val="22"/>
                <w:szCs w:val="22"/>
                <w:lang w:val="en"/>
              </w:rPr>
              <w:t>a</w:t>
            </w:r>
            <w:r>
              <w:rPr>
                <w:rFonts w:ascii="Arial" w:hAnsi="Arial" w:cs="Arial"/>
                <w:sz w:val="22"/>
                <w:szCs w:val="22"/>
                <w:lang w:val="en"/>
              </w:rPr>
              <w:t xml:space="preserve"> Društva za razvijanje prostovoljnega dela Novo mesto (Slovenija), </w:t>
            </w:r>
            <w:r w:rsidR="008300B9">
              <w:rPr>
                <w:rFonts w:ascii="Arial" w:hAnsi="Arial" w:cs="Arial"/>
                <w:sz w:val="22"/>
                <w:szCs w:val="22"/>
                <w:lang w:val="en"/>
              </w:rPr>
              <w:t>16</w:t>
            </w:r>
            <w:r>
              <w:rPr>
                <w:rFonts w:ascii="Arial" w:hAnsi="Arial" w:cs="Arial"/>
                <w:sz w:val="22"/>
                <w:szCs w:val="22"/>
                <w:lang w:val="en"/>
              </w:rPr>
              <w:t xml:space="preserve"> sudionika iz općine Novo mesto (Slovenia), </w:t>
            </w:r>
            <w:r w:rsidR="008300B9">
              <w:rPr>
                <w:rFonts w:ascii="Arial" w:hAnsi="Arial" w:cs="Arial"/>
                <w:sz w:val="22"/>
                <w:szCs w:val="22"/>
                <w:lang w:val="en"/>
              </w:rPr>
              <w:t>5</w:t>
            </w:r>
            <w:r>
              <w:rPr>
                <w:rFonts w:ascii="Arial" w:hAnsi="Arial" w:cs="Arial"/>
                <w:sz w:val="22"/>
                <w:szCs w:val="22"/>
                <w:lang w:val="en"/>
              </w:rPr>
              <w:t xml:space="preserve"> sudionika iz općine Torres Novas (Portugal), </w:t>
            </w:r>
            <w:r w:rsidR="008300B9">
              <w:rPr>
                <w:rFonts w:ascii="Arial" w:hAnsi="Arial" w:cs="Arial"/>
                <w:sz w:val="22"/>
                <w:szCs w:val="22"/>
                <w:lang w:val="en"/>
              </w:rPr>
              <w:t>10</w:t>
            </w:r>
            <w:r>
              <w:rPr>
                <w:rFonts w:ascii="Arial" w:hAnsi="Arial" w:cs="Arial"/>
                <w:sz w:val="22"/>
                <w:szCs w:val="22"/>
                <w:lang w:val="en"/>
              </w:rPr>
              <w:t xml:space="preserve"> sudionika iz općine Sopronkovesd (Mađarska), </w:t>
            </w:r>
            <w:r w:rsidR="008300B9">
              <w:rPr>
                <w:rFonts w:ascii="Arial" w:hAnsi="Arial" w:cs="Arial"/>
                <w:sz w:val="22"/>
                <w:szCs w:val="22"/>
                <w:lang w:val="en"/>
              </w:rPr>
              <w:t>14</w:t>
            </w:r>
            <w:r>
              <w:rPr>
                <w:rFonts w:ascii="Arial" w:hAnsi="Arial" w:cs="Arial"/>
                <w:sz w:val="22"/>
                <w:szCs w:val="22"/>
                <w:lang w:val="en"/>
              </w:rPr>
              <w:t xml:space="preserve"> sudionika iz općine Sremski Karlovci (Srbija), </w:t>
            </w:r>
            <w:r w:rsidR="008300B9">
              <w:rPr>
                <w:rFonts w:ascii="Arial" w:hAnsi="Arial" w:cs="Arial"/>
                <w:sz w:val="22"/>
                <w:szCs w:val="22"/>
                <w:lang w:val="en"/>
              </w:rPr>
              <w:t>8</w:t>
            </w:r>
            <w:r>
              <w:rPr>
                <w:rFonts w:ascii="Arial" w:hAnsi="Arial" w:cs="Arial"/>
                <w:sz w:val="22"/>
                <w:szCs w:val="22"/>
                <w:lang w:val="en"/>
              </w:rPr>
              <w:t xml:space="preserve"> sudioni</w:t>
            </w:r>
            <w:r w:rsidR="008300B9">
              <w:rPr>
                <w:rFonts w:ascii="Arial" w:hAnsi="Arial" w:cs="Arial"/>
                <w:sz w:val="22"/>
                <w:szCs w:val="22"/>
                <w:lang w:val="en"/>
              </w:rPr>
              <w:t>ka</w:t>
            </w:r>
            <w:r>
              <w:rPr>
                <w:rFonts w:ascii="Arial" w:hAnsi="Arial" w:cs="Arial"/>
                <w:sz w:val="22"/>
                <w:szCs w:val="22"/>
                <w:lang w:val="en"/>
              </w:rPr>
              <w:t xml:space="preserve"> udruge Dunav1245 (Srbija) i </w:t>
            </w:r>
            <w:r w:rsidR="008300B9">
              <w:rPr>
                <w:rFonts w:ascii="Arial" w:hAnsi="Arial" w:cs="Arial"/>
                <w:sz w:val="22"/>
                <w:szCs w:val="22"/>
                <w:lang w:val="en"/>
              </w:rPr>
              <w:t>5</w:t>
            </w:r>
            <w:r>
              <w:rPr>
                <w:rFonts w:ascii="Arial" w:hAnsi="Arial" w:cs="Arial"/>
                <w:sz w:val="22"/>
                <w:szCs w:val="22"/>
                <w:lang w:val="en"/>
              </w:rPr>
              <w:t xml:space="preserve"> sudionika iz općine Krivogashtani/LAG AGRO LIDER (Makedonija).</w:t>
            </w:r>
          </w:p>
          <w:p w:rsidR="008E3C02" w:rsidRDefault="008E3C02" w:rsidP="003B52C0">
            <w:pPr>
              <w:textAlignment w:val="top"/>
              <w:rPr>
                <w:rFonts w:ascii="Arial" w:hAnsi="Arial" w:cs="Arial"/>
                <w:sz w:val="22"/>
                <w:szCs w:val="22"/>
                <w:lang w:val="pt-PT" w:eastAsia="en-GB"/>
              </w:rPr>
            </w:pPr>
          </w:p>
          <w:p w:rsidR="002722FF" w:rsidRDefault="002722FF" w:rsidP="002722FF">
            <w:pPr>
              <w:rPr>
                <w:rFonts w:ascii="Arial" w:hAnsi="Arial" w:cs="Arial"/>
                <w:sz w:val="22"/>
                <w:szCs w:val="22"/>
                <w:lang w:val="en"/>
              </w:rPr>
            </w:pPr>
            <w:r>
              <w:rPr>
                <w:rStyle w:val="hps"/>
                <w:rFonts w:ascii="Arial" w:hAnsi="Arial" w:cs="Arial"/>
                <w:b/>
                <w:sz w:val="22"/>
                <w:szCs w:val="22"/>
                <w:lang w:val="en"/>
              </w:rPr>
              <w:t>Mjesto</w:t>
            </w:r>
            <w:r w:rsidRPr="003B52C0">
              <w:rPr>
                <w:rFonts w:ascii="Arial" w:hAnsi="Arial" w:cs="Arial"/>
                <w:b/>
                <w:sz w:val="22"/>
                <w:szCs w:val="22"/>
                <w:lang w:val="en"/>
              </w:rPr>
              <w:t xml:space="preserve"> </w:t>
            </w:r>
            <w:r>
              <w:rPr>
                <w:rStyle w:val="hps"/>
                <w:rFonts w:ascii="Arial" w:hAnsi="Arial" w:cs="Arial"/>
                <w:b/>
                <w:sz w:val="22"/>
                <w:szCs w:val="22"/>
                <w:lang w:val="en"/>
              </w:rPr>
              <w:t>/ Datum</w:t>
            </w:r>
            <w:r w:rsidRPr="003B52C0">
              <w:rPr>
                <w:rFonts w:ascii="Arial" w:hAnsi="Arial" w:cs="Arial"/>
                <w:b/>
                <w:sz w:val="22"/>
                <w:szCs w:val="22"/>
                <w:lang w:val="en"/>
              </w:rPr>
              <w:t>:</w:t>
            </w:r>
            <w:r>
              <w:rPr>
                <w:rFonts w:ascii="Arial" w:hAnsi="Arial" w:cs="Arial"/>
                <w:sz w:val="22"/>
                <w:szCs w:val="22"/>
                <w:lang w:val="en"/>
              </w:rPr>
              <w:t xml:space="preserve"> Doga</w:t>
            </w:r>
            <w:r w:rsidRPr="0033641E">
              <w:rPr>
                <w:rFonts w:ascii="Arial" w:hAnsi="Arial" w:cs="Arial"/>
                <w:sz w:val="22"/>
                <w:szCs w:val="22"/>
                <w:lang w:val="en"/>
              </w:rPr>
              <w:t>đa</w:t>
            </w:r>
            <w:r>
              <w:rPr>
                <w:rFonts w:ascii="Arial" w:hAnsi="Arial" w:cs="Arial"/>
                <w:sz w:val="22"/>
                <w:szCs w:val="22"/>
                <w:lang w:val="en"/>
              </w:rPr>
              <w:t>j se odvijao</w:t>
            </w:r>
            <w:r w:rsidRPr="003B52C0">
              <w:rPr>
                <w:rFonts w:ascii="Arial" w:hAnsi="Arial" w:cs="Arial"/>
                <w:sz w:val="22"/>
                <w:szCs w:val="22"/>
                <w:lang w:val="en"/>
              </w:rPr>
              <w:t xml:space="preserve"> </w:t>
            </w:r>
            <w:r>
              <w:rPr>
                <w:rFonts w:ascii="Arial" w:hAnsi="Arial" w:cs="Arial"/>
                <w:sz w:val="22"/>
                <w:szCs w:val="22"/>
                <w:lang w:val="en"/>
              </w:rPr>
              <w:t>u Novom mestu (Slovenija) od</w:t>
            </w:r>
            <w:r w:rsidRPr="003B52C0">
              <w:rPr>
                <w:rFonts w:ascii="Arial" w:hAnsi="Arial" w:cs="Arial"/>
                <w:sz w:val="22"/>
                <w:szCs w:val="22"/>
                <w:lang w:val="en"/>
              </w:rPr>
              <w:t xml:space="preserve"> </w:t>
            </w:r>
            <w:r>
              <w:rPr>
                <w:rFonts w:ascii="Arial" w:hAnsi="Arial" w:cs="Arial"/>
                <w:sz w:val="22"/>
                <w:szCs w:val="22"/>
                <w:lang w:val="en"/>
              </w:rPr>
              <w:t>07/12/2018 to 08/12/2018.</w:t>
            </w:r>
          </w:p>
          <w:p w:rsidR="008E3C02" w:rsidRDefault="002722FF" w:rsidP="002F07F2">
            <w:pPr>
              <w:textAlignment w:val="top"/>
              <w:rPr>
                <w:rStyle w:val="hps"/>
                <w:rFonts w:ascii="Arial" w:hAnsi="Arial" w:cs="Arial"/>
                <w:sz w:val="22"/>
                <w:szCs w:val="22"/>
                <w:lang w:val="en"/>
              </w:rPr>
            </w:pPr>
            <w:r w:rsidRPr="003B52C0">
              <w:rPr>
                <w:rFonts w:ascii="Arial" w:hAnsi="Arial" w:cs="Arial"/>
                <w:sz w:val="22"/>
                <w:szCs w:val="22"/>
                <w:lang w:val="en"/>
              </w:rPr>
              <w:br/>
            </w:r>
            <w:r>
              <w:rPr>
                <w:rStyle w:val="hps"/>
                <w:rFonts w:ascii="Arial" w:hAnsi="Arial" w:cs="Arial"/>
                <w:b/>
                <w:sz w:val="22"/>
                <w:szCs w:val="22"/>
                <w:lang w:val="en"/>
              </w:rPr>
              <w:t>Kratki opis</w:t>
            </w:r>
            <w:r w:rsidRPr="003B52C0">
              <w:rPr>
                <w:rStyle w:val="hps"/>
                <w:rFonts w:ascii="Arial" w:hAnsi="Arial" w:cs="Arial"/>
                <w:b/>
                <w:sz w:val="22"/>
                <w:szCs w:val="22"/>
                <w:lang w:val="en"/>
              </w:rPr>
              <w:t>:</w:t>
            </w:r>
            <w:r>
              <w:rPr>
                <w:rStyle w:val="hps"/>
                <w:rFonts w:ascii="Arial" w:hAnsi="Arial" w:cs="Arial"/>
                <w:sz w:val="22"/>
                <w:szCs w:val="22"/>
                <w:lang w:val="en"/>
              </w:rPr>
              <w:t xml:space="preserve"> </w:t>
            </w:r>
            <w:r w:rsidR="002F07F2">
              <w:rPr>
                <w:rStyle w:val="hps"/>
                <w:rFonts w:ascii="Arial" w:hAnsi="Arial" w:cs="Arial"/>
                <w:sz w:val="22"/>
                <w:szCs w:val="22"/>
                <w:lang w:val="en"/>
              </w:rPr>
              <w:t xml:space="preserve">Cilj događaja bio je prikupiti posljednje rezultate i dati ideje za poticanje eurooptimizma. Sudionici su iznosili ideje kako poboljšati medije, događaje i institucionalnu podršku s ciljem stvaranja pozitivnije slike EU. Također, prezentirani su primjeri dobre prakse, zajedno sa scenarijima za budućnost Europe. S ovim događajem jasno su razmotreni euroskepticizam s gledišta mladih članova, starijih članova i onima koji to još nisu. Građani su izrazili zadovoljstvo s održanom debatom i zadali si vlastiti cilj da šire EU vrijednosti u svojim lokalnim sredinama. Naposljetku, ponovno su se zapitali nad sumnjama koje su nekoć imali o EU i njenom djelovanju. </w:t>
            </w:r>
          </w:p>
          <w:p w:rsidR="002F07F2" w:rsidRDefault="002F07F2" w:rsidP="002F07F2">
            <w:pPr>
              <w:textAlignment w:val="top"/>
              <w:rPr>
                <w:rStyle w:val="hps"/>
                <w:rFonts w:ascii="Arial" w:hAnsi="Arial" w:cs="Arial"/>
                <w:sz w:val="22"/>
                <w:szCs w:val="22"/>
                <w:lang w:val="en"/>
              </w:rPr>
            </w:pPr>
          </w:p>
          <w:p w:rsidR="002F07F2" w:rsidRDefault="002F07F2" w:rsidP="002F07F2">
            <w:pPr>
              <w:textAlignment w:val="top"/>
              <w:rPr>
                <w:rFonts w:ascii="Arial" w:hAnsi="Arial" w:cs="Arial"/>
                <w:sz w:val="22"/>
                <w:szCs w:val="22"/>
                <w:lang w:val="pt-PT" w:eastAsia="en-GB"/>
              </w:rPr>
            </w:pPr>
          </w:p>
          <w:p w:rsidR="002F07F2" w:rsidRDefault="002F07F2" w:rsidP="002F07F2">
            <w:pPr>
              <w:textAlignment w:val="top"/>
              <w:rPr>
                <w:rFonts w:ascii="Arial" w:hAnsi="Arial" w:cs="Arial"/>
                <w:sz w:val="22"/>
                <w:szCs w:val="22"/>
                <w:lang w:val="pt-PT" w:eastAsia="en-GB"/>
              </w:rPr>
            </w:pPr>
          </w:p>
          <w:p w:rsidR="002F07F2" w:rsidRDefault="002F07F2" w:rsidP="002F07F2">
            <w:pPr>
              <w:textAlignment w:val="top"/>
              <w:rPr>
                <w:rFonts w:ascii="Arial" w:hAnsi="Arial" w:cs="Arial"/>
                <w:sz w:val="22"/>
                <w:szCs w:val="22"/>
                <w:lang w:val="pt-PT" w:eastAsia="en-GB"/>
              </w:rPr>
            </w:pPr>
          </w:p>
          <w:p w:rsidR="002F07F2" w:rsidRDefault="002F07F2" w:rsidP="002F07F2">
            <w:pPr>
              <w:textAlignment w:val="top"/>
              <w:rPr>
                <w:rFonts w:ascii="Arial" w:hAnsi="Arial" w:cs="Arial"/>
                <w:sz w:val="22"/>
                <w:szCs w:val="22"/>
                <w:lang w:val="pt-PT" w:eastAsia="en-GB"/>
              </w:rPr>
            </w:pPr>
          </w:p>
          <w:p w:rsidR="002F07F2" w:rsidRPr="000069C1" w:rsidRDefault="002F07F2" w:rsidP="002F07F2">
            <w:pPr>
              <w:textAlignment w:val="top"/>
              <w:rPr>
                <w:rFonts w:ascii="Arial" w:hAnsi="Arial" w:cs="Arial"/>
                <w:sz w:val="22"/>
                <w:szCs w:val="22"/>
                <w:lang w:val="pt-PT" w:eastAsia="en-GB"/>
              </w:rPr>
            </w:pPr>
          </w:p>
        </w:tc>
      </w:tr>
      <w:tr w:rsidR="002F07F2" w:rsidRPr="003B52C0"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5BA1" w:rsidRDefault="00D15BA1" w:rsidP="00D15BA1">
            <w:pPr>
              <w:textAlignment w:val="top"/>
              <w:rPr>
                <w:rFonts w:ascii="Arial" w:hAnsi="Arial" w:cs="Arial"/>
                <w:b/>
                <w:sz w:val="22"/>
                <w:szCs w:val="22"/>
                <w:u w:val="single"/>
                <w:lang w:val="en" w:eastAsia="en-GB"/>
              </w:rPr>
            </w:pPr>
            <w:r>
              <w:rPr>
                <w:rFonts w:ascii="Arial" w:hAnsi="Arial" w:cs="Arial"/>
                <w:b/>
                <w:sz w:val="22"/>
                <w:szCs w:val="22"/>
                <w:u w:val="single"/>
                <w:lang w:val="en" w:eastAsia="en-GB"/>
              </w:rPr>
              <w:lastRenderedPageBreak/>
              <w:t>Događaj</w:t>
            </w:r>
            <w:r w:rsidRPr="001B2A36">
              <w:rPr>
                <w:rFonts w:ascii="Arial" w:hAnsi="Arial" w:cs="Arial"/>
                <w:b/>
                <w:sz w:val="22"/>
                <w:szCs w:val="22"/>
                <w:u w:val="single"/>
                <w:lang w:val="en" w:eastAsia="en-GB"/>
              </w:rPr>
              <w:t xml:space="preserve"> </w:t>
            </w:r>
            <w:r>
              <w:rPr>
                <w:rFonts w:ascii="Arial" w:hAnsi="Arial" w:cs="Arial"/>
                <w:b/>
                <w:sz w:val="22"/>
                <w:szCs w:val="22"/>
                <w:u w:val="single"/>
                <w:lang w:val="en" w:eastAsia="en-GB"/>
              </w:rPr>
              <w:t>6</w:t>
            </w:r>
          </w:p>
          <w:p w:rsidR="00D15BA1" w:rsidRPr="003B52C0" w:rsidRDefault="00D15BA1" w:rsidP="00D15BA1">
            <w:pPr>
              <w:textAlignment w:val="top"/>
              <w:rPr>
                <w:rFonts w:ascii="Arial" w:hAnsi="Arial" w:cs="Arial"/>
                <w:b/>
                <w:sz w:val="22"/>
                <w:szCs w:val="22"/>
                <w:u w:val="single"/>
                <w:lang w:val="en" w:eastAsia="en-GB"/>
              </w:rPr>
            </w:pPr>
          </w:p>
          <w:p w:rsidR="00D15BA1" w:rsidRDefault="00D15BA1" w:rsidP="00D15BA1">
            <w:pPr>
              <w:rPr>
                <w:rFonts w:ascii="Arial" w:hAnsi="Arial" w:cs="Arial"/>
                <w:sz w:val="22"/>
                <w:szCs w:val="22"/>
                <w:lang w:val="en"/>
              </w:rPr>
            </w:pPr>
            <w:r>
              <w:rPr>
                <w:rStyle w:val="hps"/>
                <w:rFonts w:ascii="Arial" w:hAnsi="Arial" w:cs="Arial"/>
                <w:b/>
                <w:sz w:val="22"/>
                <w:szCs w:val="22"/>
                <w:lang w:val="en"/>
              </w:rPr>
              <w:t>Sudjelovanje</w:t>
            </w:r>
            <w:r w:rsidRPr="003B52C0">
              <w:rPr>
                <w:rFonts w:ascii="Arial" w:hAnsi="Arial" w:cs="Arial"/>
                <w:b/>
                <w:sz w:val="22"/>
                <w:szCs w:val="22"/>
                <w:lang w:val="en"/>
              </w:rPr>
              <w:t>:</w:t>
            </w:r>
            <w:r>
              <w:rPr>
                <w:rFonts w:ascii="Arial" w:hAnsi="Arial" w:cs="Arial"/>
                <w:sz w:val="22"/>
                <w:szCs w:val="22"/>
                <w:lang w:val="en"/>
              </w:rPr>
              <w:t xml:space="preserve"> Događaj je uključio </w:t>
            </w:r>
            <w:r w:rsidR="00D93ED7">
              <w:rPr>
                <w:rFonts w:ascii="Arial" w:hAnsi="Arial" w:cs="Arial"/>
                <w:sz w:val="22"/>
                <w:szCs w:val="22"/>
                <w:lang w:val="en"/>
              </w:rPr>
              <w:t>1</w:t>
            </w:r>
            <w:r w:rsidR="00285B92">
              <w:rPr>
                <w:rFonts w:ascii="Arial" w:hAnsi="Arial" w:cs="Arial"/>
                <w:sz w:val="22"/>
                <w:szCs w:val="22"/>
                <w:lang w:val="en"/>
              </w:rPr>
              <w:t>52</w:t>
            </w:r>
            <w:r w:rsidRPr="003B52C0">
              <w:rPr>
                <w:rFonts w:ascii="Arial" w:hAnsi="Arial" w:cs="Arial"/>
                <w:sz w:val="22"/>
                <w:szCs w:val="22"/>
                <w:lang w:val="en"/>
              </w:rPr>
              <w:t xml:space="preserve"> </w:t>
            </w:r>
            <w:r>
              <w:rPr>
                <w:rStyle w:val="hps"/>
                <w:rFonts w:ascii="Arial" w:hAnsi="Arial" w:cs="Arial"/>
                <w:sz w:val="22"/>
                <w:szCs w:val="22"/>
                <w:lang w:val="en"/>
              </w:rPr>
              <w:t xml:space="preserve">građana, uključujući </w:t>
            </w:r>
            <w:r w:rsidR="00285B92">
              <w:rPr>
                <w:rStyle w:val="hps"/>
                <w:rFonts w:ascii="Arial" w:hAnsi="Arial" w:cs="Arial"/>
                <w:sz w:val="22"/>
                <w:szCs w:val="22"/>
                <w:lang w:val="en"/>
              </w:rPr>
              <w:t>19</w:t>
            </w:r>
            <w:r>
              <w:rPr>
                <w:rStyle w:val="hps"/>
                <w:rFonts w:ascii="Arial" w:hAnsi="Arial" w:cs="Arial"/>
                <w:sz w:val="22"/>
                <w:szCs w:val="22"/>
                <w:lang w:val="en"/>
              </w:rPr>
              <w:t xml:space="preserve"> </w:t>
            </w:r>
            <w:r>
              <w:rPr>
                <w:rFonts w:ascii="Arial" w:hAnsi="Arial" w:cs="Arial"/>
                <w:sz w:val="22"/>
                <w:szCs w:val="22"/>
                <w:lang w:val="en"/>
              </w:rPr>
              <w:t xml:space="preserve">sudionika iz Lokalne akcijske grupe Prigorje-Zagorje, </w:t>
            </w:r>
            <w:r w:rsidR="00D93ED7">
              <w:rPr>
                <w:rFonts w:ascii="Arial" w:hAnsi="Arial" w:cs="Arial"/>
                <w:sz w:val="22"/>
                <w:szCs w:val="22"/>
                <w:lang w:val="en"/>
              </w:rPr>
              <w:t>11</w:t>
            </w:r>
            <w:r>
              <w:rPr>
                <w:rFonts w:ascii="Arial" w:hAnsi="Arial" w:cs="Arial"/>
                <w:sz w:val="22"/>
                <w:szCs w:val="22"/>
                <w:lang w:val="en"/>
              </w:rPr>
              <w:t xml:space="preserve"> sudionik</w:t>
            </w:r>
            <w:r w:rsidR="00D93ED7">
              <w:rPr>
                <w:rFonts w:ascii="Arial" w:hAnsi="Arial" w:cs="Arial"/>
                <w:sz w:val="22"/>
                <w:szCs w:val="22"/>
                <w:lang w:val="en"/>
              </w:rPr>
              <w:t>a</w:t>
            </w:r>
            <w:r>
              <w:rPr>
                <w:rFonts w:ascii="Arial" w:hAnsi="Arial" w:cs="Arial"/>
                <w:sz w:val="22"/>
                <w:szCs w:val="22"/>
                <w:lang w:val="en"/>
              </w:rPr>
              <w:t xml:space="preserve"> iz općine Breznički Hum, </w:t>
            </w:r>
            <w:r w:rsidR="00D93ED7">
              <w:rPr>
                <w:rFonts w:ascii="Arial" w:hAnsi="Arial" w:cs="Arial"/>
                <w:sz w:val="22"/>
                <w:szCs w:val="22"/>
                <w:lang w:val="en"/>
              </w:rPr>
              <w:t>10</w:t>
            </w:r>
            <w:r>
              <w:rPr>
                <w:rFonts w:ascii="Arial" w:hAnsi="Arial" w:cs="Arial"/>
                <w:sz w:val="22"/>
                <w:szCs w:val="22"/>
                <w:lang w:val="en"/>
              </w:rPr>
              <w:t xml:space="preserve"> sudionika iz općine</w:t>
            </w:r>
            <w:r w:rsidR="00D93ED7">
              <w:rPr>
                <w:rFonts w:ascii="Arial" w:hAnsi="Arial" w:cs="Arial"/>
                <w:sz w:val="22"/>
                <w:szCs w:val="22"/>
                <w:lang w:val="en"/>
              </w:rPr>
              <w:t xml:space="preserve"> Gornja Rijeka, 12</w:t>
            </w:r>
            <w:r>
              <w:rPr>
                <w:rFonts w:ascii="Arial" w:hAnsi="Arial" w:cs="Arial"/>
                <w:sz w:val="22"/>
                <w:szCs w:val="22"/>
                <w:lang w:val="en"/>
              </w:rPr>
              <w:t xml:space="preserve"> sudionika iz</w:t>
            </w:r>
            <w:r w:rsidR="00D93ED7">
              <w:rPr>
                <w:rFonts w:ascii="Arial" w:hAnsi="Arial" w:cs="Arial"/>
                <w:sz w:val="22"/>
                <w:szCs w:val="22"/>
                <w:lang w:val="en"/>
              </w:rPr>
              <w:t xml:space="preserve"> općine Breznica i 45 iz</w:t>
            </w:r>
            <w:r>
              <w:rPr>
                <w:rFonts w:ascii="Arial" w:hAnsi="Arial" w:cs="Arial"/>
                <w:sz w:val="22"/>
                <w:szCs w:val="22"/>
                <w:lang w:val="en"/>
              </w:rPr>
              <w:t xml:space="preserve"> udruge Mladi za Marof (Hrvatska). Nadalje,</w:t>
            </w:r>
            <w:r w:rsidR="00D93ED7">
              <w:rPr>
                <w:rFonts w:ascii="Arial" w:hAnsi="Arial" w:cs="Arial"/>
                <w:sz w:val="22"/>
                <w:szCs w:val="22"/>
                <w:lang w:val="en"/>
              </w:rPr>
              <w:t xml:space="preserve"> 6</w:t>
            </w:r>
            <w:r>
              <w:rPr>
                <w:rFonts w:ascii="Arial" w:hAnsi="Arial" w:cs="Arial"/>
                <w:sz w:val="22"/>
                <w:szCs w:val="22"/>
                <w:lang w:val="en"/>
              </w:rPr>
              <w:t xml:space="preserve"> sudionika iz općine Bistrita (Rumunjska), </w:t>
            </w:r>
            <w:r w:rsidR="00D93ED7">
              <w:rPr>
                <w:rFonts w:ascii="Arial" w:hAnsi="Arial" w:cs="Arial"/>
                <w:sz w:val="22"/>
                <w:szCs w:val="22"/>
                <w:lang w:val="en"/>
              </w:rPr>
              <w:t>6</w:t>
            </w:r>
            <w:r>
              <w:rPr>
                <w:rFonts w:ascii="Arial" w:hAnsi="Arial" w:cs="Arial"/>
                <w:sz w:val="22"/>
                <w:szCs w:val="22"/>
                <w:lang w:val="en"/>
              </w:rPr>
              <w:t xml:space="preserve"> sudionika iz općine Kameno (Bugarska), 2 sudionika iz općine Dagda (Latv</w:t>
            </w:r>
            <w:bookmarkStart w:id="0" w:name="_GoBack"/>
            <w:bookmarkEnd w:id="0"/>
            <w:r>
              <w:rPr>
                <w:rFonts w:ascii="Arial" w:hAnsi="Arial" w:cs="Arial"/>
                <w:sz w:val="22"/>
                <w:szCs w:val="22"/>
                <w:lang w:val="en"/>
              </w:rPr>
              <w:t xml:space="preserve">ija), </w:t>
            </w:r>
            <w:r w:rsidR="00D93ED7">
              <w:rPr>
                <w:rFonts w:ascii="Arial" w:hAnsi="Arial" w:cs="Arial"/>
                <w:sz w:val="22"/>
                <w:szCs w:val="22"/>
                <w:lang w:val="en"/>
              </w:rPr>
              <w:t>6</w:t>
            </w:r>
            <w:r>
              <w:rPr>
                <w:rFonts w:ascii="Arial" w:hAnsi="Arial" w:cs="Arial"/>
                <w:sz w:val="22"/>
                <w:szCs w:val="22"/>
                <w:lang w:val="en"/>
              </w:rPr>
              <w:t xml:space="preserve"> sudionik</w:t>
            </w:r>
            <w:r w:rsidR="00D93ED7">
              <w:rPr>
                <w:rFonts w:ascii="Arial" w:hAnsi="Arial" w:cs="Arial"/>
                <w:sz w:val="22"/>
                <w:szCs w:val="22"/>
                <w:lang w:val="en"/>
              </w:rPr>
              <w:t>a</w:t>
            </w:r>
            <w:r>
              <w:rPr>
                <w:rFonts w:ascii="Arial" w:hAnsi="Arial" w:cs="Arial"/>
                <w:sz w:val="22"/>
                <w:szCs w:val="22"/>
                <w:lang w:val="en"/>
              </w:rPr>
              <w:t xml:space="preserve"> Društva za razvijanje prostovoljnega dela Novo mesto (Slovenija), </w:t>
            </w:r>
            <w:r w:rsidR="00D93ED7">
              <w:rPr>
                <w:rFonts w:ascii="Arial" w:hAnsi="Arial" w:cs="Arial"/>
                <w:sz w:val="22"/>
                <w:szCs w:val="22"/>
                <w:lang w:val="en"/>
              </w:rPr>
              <w:t>2</w:t>
            </w:r>
            <w:r>
              <w:rPr>
                <w:rFonts w:ascii="Arial" w:hAnsi="Arial" w:cs="Arial"/>
                <w:sz w:val="22"/>
                <w:szCs w:val="22"/>
                <w:lang w:val="en"/>
              </w:rPr>
              <w:t xml:space="preserve"> sudionik</w:t>
            </w:r>
            <w:r w:rsidR="00D93ED7">
              <w:rPr>
                <w:rFonts w:ascii="Arial" w:hAnsi="Arial" w:cs="Arial"/>
                <w:sz w:val="22"/>
                <w:szCs w:val="22"/>
                <w:lang w:val="en"/>
              </w:rPr>
              <w:t>a</w:t>
            </w:r>
            <w:r>
              <w:rPr>
                <w:rFonts w:ascii="Arial" w:hAnsi="Arial" w:cs="Arial"/>
                <w:sz w:val="22"/>
                <w:szCs w:val="22"/>
                <w:lang w:val="en"/>
              </w:rPr>
              <w:t xml:space="preserve"> iz općine Novo mesto (Slovenia), 2 sudionika iz općine Torres Novas (Portugal), </w:t>
            </w:r>
            <w:r w:rsidR="00D93ED7">
              <w:rPr>
                <w:rFonts w:ascii="Arial" w:hAnsi="Arial" w:cs="Arial"/>
                <w:sz w:val="22"/>
                <w:szCs w:val="22"/>
                <w:lang w:val="en"/>
              </w:rPr>
              <w:t>6</w:t>
            </w:r>
            <w:r>
              <w:rPr>
                <w:rFonts w:ascii="Arial" w:hAnsi="Arial" w:cs="Arial"/>
                <w:sz w:val="22"/>
                <w:szCs w:val="22"/>
                <w:lang w:val="en"/>
              </w:rPr>
              <w:t xml:space="preserve"> sudionika iz općine Sopronkovesd (Mađarska), 1</w:t>
            </w:r>
            <w:r w:rsidR="00D93ED7">
              <w:rPr>
                <w:rFonts w:ascii="Arial" w:hAnsi="Arial" w:cs="Arial"/>
                <w:sz w:val="22"/>
                <w:szCs w:val="22"/>
                <w:lang w:val="en"/>
              </w:rPr>
              <w:t>0</w:t>
            </w:r>
            <w:r>
              <w:rPr>
                <w:rFonts w:ascii="Arial" w:hAnsi="Arial" w:cs="Arial"/>
                <w:sz w:val="22"/>
                <w:szCs w:val="22"/>
                <w:lang w:val="en"/>
              </w:rPr>
              <w:t xml:space="preserve"> sudionik iz općine Sremski Karlovci (Srbija), 1</w:t>
            </w:r>
            <w:r w:rsidR="00D93ED7">
              <w:rPr>
                <w:rFonts w:ascii="Arial" w:hAnsi="Arial" w:cs="Arial"/>
                <w:sz w:val="22"/>
                <w:szCs w:val="22"/>
                <w:lang w:val="en"/>
              </w:rPr>
              <w:t>1</w:t>
            </w:r>
            <w:r>
              <w:rPr>
                <w:rFonts w:ascii="Arial" w:hAnsi="Arial" w:cs="Arial"/>
                <w:sz w:val="22"/>
                <w:szCs w:val="22"/>
                <w:lang w:val="en"/>
              </w:rPr>
              <w:t xml:space="preserve"> sudioni</w:t>
            </w:r>
            <w:r w:rsidR="00D93ED7">
              <w:rPr>
                <w:rFonts w:ascii="Arial" w:hAnsi="Arial" w:cs="Arial"/>
                <w:sz w:val="22"/>
                <w:szCs w:val="22"/>
                <w:lang w:val="en"/>
              </w:rPr>
              <w:t>ka</w:t>
            </w:r>
            <w:r>
              <w:rPr>
                <w:rFonts w:ascii="Arial" w:hAnsi="Arial" w:cs="Arial"/>
                <w:sz w:val="22"/>
                <w:szCs w:val="22"/>
                <w:lang w:val="en"/>
              </w:rPr>
              <w:t xml:space="preserve"> udruge Dunav1245 (Srbija) i </w:t>
            </w:r>
            <w:r w:rsidR="00D93ED7">
              <w:rPr>
                <w:rFonts w:ascii="Arial" w:hAnsi="Arial" w:cs="Arial"/>
                <w:sz w:val="22"/>
                <w:szCs w:val="22"/>
                <w:lang w:val="en"/>
              </w:rPr>
              <w:t>4</w:t>
            </w:r>
            <w:r>
              <w:rPr>
                <w:rFonts w:ascii="Arial" w:hAnsi="Arial" w:cs="Arial"/>
                <w:sz w:val="22"/>
                <w:szCs w:val="22"/>
                <w:lang w:val="en"/>
              </w:rPr>
              <w:t xml:space="preserve"> sudionika iz općine Krivogashtani/LAG AGRO LIDER (Makedonija).</w:t>
            </w:r>
          </w:p>
          <w:p w:rsidR="00D15BA1" w:rsidRDefault="00D15BA1" w:rsidP="00D15BA1">
            <w:pPr>
              <w:textAlignment w:val="top"/>
              <w:rPr>
                <w:rFonts w:ascii="Arial" w:hAnsi="Arial" w:cs="Arial"/>
                <w:sz w:val="22"/>
                <w:szCs w:val="22"/>
                <w:lang w:val="pt-PT" w:eastAsia="en-GB"/>
              </w:rPr>
            </w:pPr>
          </w:p>
          <w:p w:rsidR="00D15BA1" w:rsidRDefault="00D15BA1" w:rsidP="00D15BA1">
            <w:pPr>
              <w:rPr>
                <w:rFonts w:ascii="Arial" w:hAnsi="Arial" w:cs="Arial"/>
                <w:sz w:val="22"/>
                <w:szCs w:val="22"/>
                <w:lang w:val="en"/>
              </w:rPr>
            </w:pPr>
            <w:r>
              <w:rPr>
                <w:rStyle w:val="hps"/>
                <w:rFonts w:ascii="Arial" w:hAnsi="Arial" w:cs="Arial"/>
                <w:b/>
                <w:sz w:val="22"/>
                <w:szCs w:val="22"/>
                <w:lang w:val="en"/>
              </w:rPr>
              <w:t>Mjesto</w:t>
            </w:r>
            <w:r w:rsidRPr="003B52C0">
              <w:rPr>
                <w:rFonts w:ascii="Arial" w:hAnsi="Arial" w:cs="Arial"/>
                <w:b/>
                <w:sz w:val="22"/>
                <w:szCs w:val="22"/>
                <w:lang w:val="en"/>
              </w:rPr>
              <w:t xml:space="preserve"> </w:t>
            </w:r>
            <w:r>
              <w:rPr>
                <w:rStyle w:val="hps"/>
                <w:rFonts w:ascii="Arial" w:hAnsi="Arial" w:cs="Arial"/>
                <w:b/>
                <w:sz w:val="22"/>
                <w:szCs w:val="22"/>
                <w:lang w:val="en"/>
              </w:rPr>
              <w:t>/ Datum</w:t>
            </w:r>
            <w:r w:rsidRPr="003B52C0">
              <w:rPr>
                <w:rFonts w:ascii="Arial" w:hAnsi="Arial" w:cs="Arial"/>
                <w:b/>
                <w:sz w:val="22"/>
                <w:szCs w:val="22"/>
                <w:lang w:val="en"/>
              </w:rPr>
              <w:t>:</w:t>
            </w:r>
            <w:r>
              <w:rPr>
                <w:rFonts w:ascii="Arial" w:hAnsi="Arial" w:cs="Arial"/>
                <w:sz w:val="22"/>
                <w:szCs w:val="22"/>
                <w:lang w:val="en"/>
              </w:rPr>
              <w:t xml:space="preserve"> Doga</w:t>
            </w:r>
            <w:r w:rsidRPr="0033641E">
              <w:rPr>
                <w:rFonts w:ascii="Arial" w:hAnsi="Arial" w:cs="Arial"/>
                <w:sz w:val="22"/>
                <w:szCs w:val="22"/>
                <w:lang w:val="en"/>
              </w:rPr>
              <w:t>đa</w:t>
            </w:r>
            <w:r>
              <w:rPr>
                <w:rFonts w:ascii="Arial" w:hAnsi="Arial" w:cs="Arial"/>
                <w:sz w:val="22"/>
                <w:szCs w:val="22"/>
                <w:lang w:val="en"/>
              </w:rPr>
              <w:t>j se odvijao</w:t>
            </w:r>
            <w:r w:rsidRPr="003B52C0">
              <w:rPr>
                <w:rFonts w:ascii="Arial" w:hAnsi="Arial" w:cs="Arial"/>
                <w:sz w:val="22"/>
                <w:szCs w:val="22"/>
                <w:lang w:val="en"/>
              </w:rPr>
              <w:t xml:space="preserve"> </w:t>
            </w:r>
            <w:r>
              <w:rPr>
                <w:rFonts w:ascii="Arial" w:hAnsi="Arial" w:cs="Arial"/>
                <w:sz w:val="22"/>
                <w:szCs w:val="22"/>
                <w:lang w:val="en"/>
              </w:rPr>
              <w:t>u Novom Marofu (Hrvatska) od</w:t>
            </w:r>
            <w:r w:rsidRPr="003B52C0">
              <w:rPr>
                <w:rFonts w:ascii="Arial" w:hAnsi="Arial" w:cs="Arial"/>
                <w:sz w:val="22"/>
                <w:szCs w:val="22"/>
                <w:lang w:val="en"/>
              </w:rPr>
              <w:t xml:space="preserve"> </w:t>
            </w:r>
            <w:r>
              <w:rPr>
                <w:rFonts w:ascii="Arial" w:hAnsi="Arial" w:cs="Arial"/>
                <w:sz w:val="22"/>
                <w:szCs w:val="22"/>
                <w:lang w:val="en"/>
              </w:rPr>
              <w:t>08/03/2019 do 09/03/2019.</w:t>
            </w:r>
          </w:p>
          <w:p w:rsidR="00EC1A6A" w:rsidRDefault="00D15BA1" w:rsidP="00D15BA1">
            <w:pPr>
              <w:rPr>
                <w:rStyle w:val="hps"/>
                <w:rFonts w:ascii="Arial" w:hAnsi="Arial" w:cs="Arial"/>
                <w:sz w:val="22"/>
                <w:szCs w:val="22"/>
                <w:lang w:val="en"/>
              </w:rPr>
            </w:pPr>
            <w:r w:rsidRPr="003B52C0">
              <w:rPr>
                <w:rFonts w:ascii="Arial" w:hAnsi="Arial" w:cs="Arial"/>
                <w:sz w:val="22"/>
                <w:szCs w:val="22"/>
                <w:lang w:val="en"/>
              </w:rPr>
              <w:br/>
            </w:r>
            <w:r>
              <w:rPr>
                <w:rStyle w:val="hps"/>
                <w:rFonts w:ascii="Arial" w:hAnsi="Arial" w:cs="Arial"/>
                <w:b/>
                <w:sz w:val="22"/>
                <w:szCs w:val="22"/>
                <w:lang w:val="en"/>
              </w:rPr>
              <w:t>Kratki opis</w:t>
            </w:r>
            <w:r w:rsidRPr="003B52C0">
              <w:rPr>
                <w:rStyle w:val="hps"/>
                <w:rFonts w:ascii="Arial" w:hAnsi="Arial" w:cs="Arial"/>
                <w:b/>
                <w:sz w:val="22"/>
                <w:szCs w:val="22"/>
                <w:lang w:val="en"/>
              </w:rPr>
              <w:t>:</w:t>
            </w:r>
            <w:r>
              <w:rPr>
                <w:rStyle w:val="hps"/>
                <w:rFonts w:ascii="Arial" w:hAnsi="Arial" w:cs="Arial"/>
                <w:b/>
                <w:sz w:val="22"/>
                <w:szCs w:val="22"/>
                <w:lang w:val="en"/>
              </w:rPr>
              <w:t xml:space="preserve"> </w:t>
            </w:r>
            <w:r w:rsidR="00EC1A6A">
              <w:rPr>
                <w:rStyle w:val="hps"/>
                <w:rFonts w:ascii="Arial" w:hAnsi="Arial" w:cs="Arial"/>
                <w:sz w:val="22"/>
                <w:szCs w:val="22"/>
                <w:lang w:val="en"/>
              </w:rPr>
              <w:t>Cilj događaja bilo je definiranje rezultata projekta. Isti su prezentirani pred učenicima iz srednje škole kako bi se na mlade naraštaje prenijelo znanje o EU i projektima. Definirani su zaključci i prijedlozi za brošuru projekta. Održana je konferencija i prezentirani rezultati – što je euroskepticizam i kako protiv njega. Na događaj su pozvani zastupnici u Europskom parlamentu, kao i mnogi drugi lokalni i regionalni dužnosnici. Na konferenciju su stili i mediji te proširili našu zajedničku poruku i uspješni završetak projekta</w:t>
            </w:r>
          </w:p>
          <w:p w:rsidR="00EC1A6A" w:rsidRDefault="00EC1A6A" w:rsidP="00D15BA1">
            <w:pPr>
              <w:rPr>
                <w:rStyle w:val="hps"/>
                <w:rFonts w:ascii="Arial" w:hAnsi="Arial" w:cs="Arial"/>
                <w:sz w:val="22"/>
                <w:szCs w:val="22"/>
                <w:lang w:val="en"/>
              </w:rPr>
            </w:pPr>
          </w:p>
          <w:p w:rsidR="00EC1A6A" w:rsidRDefault="00EC1A6A" w:rsidP="00D15BA1">
            <w:pPr>
              <w:rPr>
                <w:rStyle w:val="hps"/>
                <w:rFonts w:ascii="Arial" w:hAnsi="Arial" w:cs="Arial"/>
                <w:sz w:val="22"/>
                <w:szCs w:val="22"/>
                <w:lang w:val="en"/>
              </w:rPr>
            </w:pPr>
            <w:r>
              <w:rPr>
                <w:rStyle w:val="hps"/>
                <w:rFonts w:ascii="Arial" w:hAnsi="Arial" w:cs="Arial"/>
                <w:sz w:val="22"/>
                <w:szCs w:val="22"/>
                <w:lang w:val="en"/>
              </w:rPr>
              <w:t xml:space="preserve">S rezultatima koje smo dobili, EU će dobiti detaljni uvid u euroskepticizam i ideje za njegovo smanjivanje. Zajedno s uspostavljenom mrežom, EU vrijednosti će i dalje biti promovirane, zajedno s primjerima dobre prakse kako bi ostale zajednice mogle pronaći bolji način za smanjenje euroskepticizma. </w:t>
            </w:r>
          </w:p>
          <w:p w:rsidR="00EC1A6A" w:rsidRDefault="00EC1A6A" w:rsidP="00D15BA1">
            <w:pPr>
              <w:rPr>
                <w:rStyle w:val="hps"/>
                <w:rFonts w:ascii="Arial" w:hAnsi="Arial" w:cs="Arial"/>
                <w:sz w:val="22"/>
                <w:szCs w:val="22"/>
                <w:lang w:val="en"/>
              </w:rPr>
            </w:pPr>
          </w:p>
          <w:p w:rsidR="00D15BA1" w:rsidRDefault="00EC1A6A" w:rsidP="00D15BA1">
            <w:pPr>
              <w:rPr>
                <w:rStyle w:val="hps"/>
                <w:rFonts w:ascii="Arial" w:hAnsi="Arial" w:cs="Arial"/>
                <w:sz w:val="22"/>
                <w:szCs w:val="22"/>
                <w:lang w:val="en"/>
              </w:rPr>
            </w:pPr>
            <w:r>
              <w:rPr>
                <w:rStyle w:val="hps"/>
                <w:rFonts w:ascii="Arial" w:hAnsi="Arial" w:cs="Arial"/>
                <w:sz w:val="22"/>
                <w:szCs w:val="22"/>
                <w:lang w:val="en"/>
              </w:rPr>
              <w:t>Sve informacije o projektu i dobivene rezultate možete vidjeti na:</w:t>
            </w:r>
          </w:p>
          <w:p w:rsidR="00D15BA1" w:rsidRDefault="00285B92" w:rsidP="00D15BA1">
            <w:pPr>
              <w:rPr>
                <w:rFonts w:ascii="Arial" w:hAnsi="Arial" w:cs="Arial"/>
                <w:sz w:val="22"/>
                <w:szCs w:val="22"/>
                <w:lang w:val="en"/>
              </w:rPr>
            </w:pPr>
            <w:hyperlink r:id="rId9" w:history="1">
              <w:r w:rsidR="00D15BA1" w:rsidRPr="00021989">
                <w:rPr>
                  <w:rStyle w:val="Hyperlink"/>
                  <w:rFonts w:ascii="Arial" w:hAnsi="Arial" w:cs="Arial"/>
                  <w:sz w:val="22"/>
                  <w:szCs w:val="22"/>
                  <w:lang w:val="en"/>
                </w:rPr>
                <w:t>https://www.smug-eu.eu</w:t>
              </w:r>
            </w:hyperlink>
          </w:p>
          <w:p w:rsidR="00D15BA1" w:rsidRDefault="00285B92" w:rsidP="00D15BA1">
            <w:pPr>
              <w:rPr>
                <w:rFonts w:ascii="Arial" w:hAnsi="Arial" w:cs="Arial"/>
                <w:sz w:val="22"/>
                <w:szCs w:val="22"/>
                <w:lang w:val="en"/>
              </w:rPr>
            </w:pPr>
            <w:hyperlink r:id="rId10" w:history="1">
              <w:r w:rsidR="00D15BA1" w:rsidRPr="00021989">
                <w:rPr>
                  <w:rStyle w:val="Hyperlink"/>
                  <w:rFonts w:ascii="Arial" w:hAnsi="Arial" w:cs="Arial"/>
                  <w:sz w:val="22"/>
                  <w:szCs w:val="22"/>
                  <w:lang w:val="en"/>
                </w:rPr>
                <w:t>https://web.facebook.com/smugeu/</w:t>
              </w:r>
            </w:hyperlink>
          </w:p>
          <w:p w:rsidR="00D15BA1" w:rsidRDefault="00285B92" w:rsidP="00D15BA1">
            <w:pPr>
              <w:rPr>
                <w:rFonts w:ascii="Arial" w:hAnsi="Arial" w:cs="Arial"/>
                <w:sz w:val="22"/>
                <w:szCs w:val="22"/>
                <w:lang w:val="en"/>
              </w:rPr>
            </w:pPr>
            <w:hyperlink r:id="rId11" w:history="1">
              <w:r w:rsidR="00D15BA1" w:rsidRPr="00021989">
                <w:rPr>
                  <w:rStyle w:val="Hyperlink"/>
                  <w:rFonts w:ascii="Arial" w:hAnsi="Arial" w:cs="Arial"/>
                  <w:sz w:val="22"/>
                  <w:szCs w:val="22"/>
                  <w:lang w:val="en"/>
                </w:rPr>
                <w:t>https://www.youtube.com/channel/UCM2ZloQAPtRltrxYwChpcZg</w:t>
              </w:r>
            </w:hyperlink>
          </w:p>
          <w:p w:rsidR="002F07F2" w:rsidRDefault="002F07F2" w:rsidP="00D15BA1">
            <w:pPr>
              <w:textAlignment w:val="top"/>
              <w:rPr>
                <w:rStyle w:val="hps"/>
                <w:rFonts w:ascii="Arial" w:hAnsi="Arial" w:cs="Arial"/>
                <w:b/>
                <w:sz w:val="22"/>
                <w:szCs w:val="22"/>
                <w:lang w:val="en"/>
              </w:rPr>
            </w:pPr>
          </w:p>
          <w:p w:rsidR="00D15BA1" w:rsidRDefault="00D15BA1" w:rsidP="00D15BA1">
            <w:pPr>
              <w:textAlignment w:val="top"/>
              <w:rPr>
                <w:rFonts w:ascii="Arial" w:hAnsi="Arial" w:cs="Arial"/>
                <w:b/>
                <w:sz w:val="22"/>
                <w:szCs w:val="22"/>
                <w:u w:val="single"/>
                <w:lang w:val="en" w:eastAsia="en-GB"/>
              </w:rPr>
            </w:pPr>
          </w:p>
        </w:tc>
      </w:tr>
    </w:tbl>
    <w:p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EC" w:rsidRDefault="004378EC" w:rsidP="00E81594">
      <w:r>
        <w:separator/>
      </w:r>
    </w:p>
  </w:endnote>
  <w:endnote w:type="continuationSeparator" w:id="0">
    <w:p w:rsidR="004378EC" w:rsidRDefault="004378EC"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EC" w:rsidRDefault="004378EC" w:rsidP="00E81594">
      <w:r>
        <w:separator/>
      </w:r>
    </w:p>
  </w:footnote>
  <w:footnote w:type="continuationSeparator" w:id="0">
    <w:p w:rsidR="004378EC" w:rsidRDefault="004378EC"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069C1"/>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9315A"/>
    <w:rsid w:val="001947D1"/>
    <w:rsid w:val="001A1D26"/>
    <w:rsid w:val="001B2A36"/>
    <w:rsid w:val="001C0B37"/>
    <w:rsid w:val="001D2455"/>
    <w:rsid w:val="001D400B"/>
    <w:rsid w:val="001E0BFE"/>
    <w:rsid w:val="001E4D92"/>
    <w:rsid w:val="001F460B"/>
    <w:rsid w:val="001F5A99"/>
    <w:rsid w:val="0020728B"/>
    <w:rsid w:val="00212540"/>
    <w:rsid w:val="002139A7"/>
    <w:rsid w:val="00223096"/>
    <w:rsid w:val="002253AD"/>
    <w:rsid w:val="002519CF"/>
    <w:rsid w:val="00264A88"/>
    <w:rsid w:val="00266029"/>
    <w:rsid w:val="002663D5"/>
    <w:rsid w:val="002700E8"/>
    <w:rsid w:val="00270809"/>
    <w:rsid w:val="002722FF"/>
    <w:rsid w:val="002742B1"/>
    <w:rsid w:val="002744E6"/>
    <w:rsid w:val="0027596E"/>
    <w:rsid w:val="00283167"/>
    <w:rsid w:val="00285B92"/>
    <w:rsid w:val="0029570C"/>
    <w:rsid w:val="0029744C"/>
    <w:rsid w:val="002A0777"/>
    <w:rsid w:val="002A26F7"/>
    <w:rsid w:val="002A5A8F"/>
    <w:rsid w:val="002A783C"/>
    <w:rsid w:val="002B241B"/>
    <w:rsid w:val="002B257C"/>
    <w:rsid w:val="002D4FEA"/>
    <w:rsid w:val="002E172C"/>
    <w:rsid w:val="002E3056"/>
    <w:rsid w:val="002E5724"/>
    <w:rsid w:val="002F07F2"/>
    <w:rsid w:val="00307BAE"/>
    <w:rsid w:val="00307E40"/>
    <w:rsid w:val="00320C0E"/>
    <w:rsid w:val="0033641E"/>
    <w:rsid w:val="00336751"/>
    <w:rsid w:val="00351737"/>
    <w:rsid w:val="0035507A"/>
    <w:rsid w:val="003636C8"/>
    <w:rsid w:val="00363B85"/>
    <w:rsid w:val="00372942"/>
    <w:rsid w:val="0037333B"/>
    <w:rsid w:val="00374621"/>
    <w:rsid w:val="00381CE2"/>
    <w:rsid w:val="00385FEB"/>
    <w:rsid w:val="00386C23"/>
    <w:rsid w:val="003A1192"/>
    <w:rsid w:val="003B418E"/>
    <w:rsid w:val="003B4326"/>
    <w:rsid w:val="003B52C0"/>
    <w:rsid w:val="003B69DE"/>
    <w:rsid w:val="003D084C"/>
    <w:rsid w:val="003E3A7C"/>
    <w:rsid w:val="003E75B6"/>
    <w:rsid w:val="003E7BE7"/>
    <w:rsid w:val="00403352"/>
    <w:rsid w:val="0042540B"/>
    <w:rsid w:val="004378EC"/>
    <w:rsid w:val="00453191"/>
    <w:rsid w:val="004553A9"/>
    <w:rsid w:val="00461CE1"/>
    <w:rsid w:val="00470D20"/>
    <w:rsid w:val="0047290B"/>
    <w:rsid w:val="00472D4F"/>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D5F09"/>
    <w:rsid w:val="006E433F"/>
    <w:rsid w:val="006F21F2"/>
    <w:rsid w:val="006F5D9E"/>
    <w:rsid w:val="007004FB"/>
    <w:rsid w:val="0070754C"/>
    <w:rsid w:val="00717639"/>
    <w:rsid w:val="0072612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F3C13"/>
    <w:rsid w:val="007F4F39"/>
    <w:rsid w:val="007F5D3D"/>
    <w:rsid w:val="008300B9"/>
    <w:rsid w:val="008442A8"/>
    <w:rsid w:val="0085762E"/>
    <w:rsid w:val="008621CC"/>
    <w:rsid w:val="00864042"/>
    <w:rsid w:val="0087366A"/>
    <w:rsid w:val="008805FC"/>
    <w:rsid w:val="00883765"/>
    <w:rsid w:val="00893B51"/>
    <w:rsid w:val="008A5268"/>
    <w:rsid w:val="008B5037"/>
    <w:rsid w:val="008E3C02"/>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A15EA"/>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AD4F1D"/>
    <w:rsid w:val="00B13CE9"/>
    <w:rsid w:val="00B15B82"/>
    <w:rsid w:val="00B27A5D"/>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C62DA"/>
    <w:rsid w:val="00BD12FC"/>
    <w:rsid w:val="00C02547"/>
    <w:rsid w:val="00C108DB"/>
    <w:rsid w:val="00C2173A"/>
    <w:rsid w:val="00C33D3D"/>
    <w:rsid w:val="00C37CD2"/>
    <w:rsid w:val="00C44497"/>
    <w:rsid w:val="00C44D7B"/>
    <w:rsid w:val="00C50116"/>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6AF"/>
    <w:rsid w:val="00D15BA1"/>
    <w:rsid w:val="00D15D3B"/>
    <w:rsid w:val="00D23B40"/>
    <w:rsid w:val="00D343EC"/>
    <w:rsid w:val="00D35624"/>
    <w:rsid w:val="00D43D63"/>
    <w:rsid w:val="00D47013"/>
    <w:rsid w:val="00D52A04"/>
    <w:rsid w:val="00D66190"/>
    <w:rsid w:val="00D7227F"/>
    <w:rsid w:val="00D83C55"/>
    <w:rsid w:val="00D84AD5"/>
    <w:rsid w:val="00D93ED7"/>
    <w:rsid w:val="00DA041D"/>
    <w:rsid w:val="00DC33C7"/>
    <w:rsid w:val="00DD0906"/>
    <w:rsid w:val="00DD7AC2"/>
    <w:rsid w:val="00DE01C2"/>
    <w:rsid w:val="00DE4207"/>
    <w:rsid w:val="00E0735A"/>
    <w:rsid w:val="00E336C8"/>
    <w:rsid w:val="00E36D90"/>
    <w:rsid w:val="00E64D12"/>
    <w:rsid w:val="00E718B9"/>
    <w:rsid w:val="00E72073"/>
    <w:rsid w:val="00E72364"/>
    <w:rsid w:val="00E81594"/>
    <w:rsid w:val="00E91999"/>
    <w:rsid w:val="00E94394"/>
    <w:rsid w:val="00EA049A"/>
    <w:rsid w:val="00EA5B7C"/>
    <w:rsid w:val="00EA6E6F"/>
    <w:rsid w:val="00EC1A6A"/>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12B4AC-C581-47A3-AEED-0719C7EE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M2ZloQAPtRltrxYwChpcZg" TargetMode="External"/><Relationship Id="rId5" Type="http://schemas.openxmlformats.org/officeDocument/2006/relationships/webSettings" Target="webSettings.xml"/><Relationship Id="rId10" Type="http://schemas.openxmlformats.org/officeDocument/2006/relationships/hyperlink" Target="https://web.facebook.com/smugeu/" TargetMode="External"/><Relationship Id="rId4" Type="http://schemas.openxmlformats.org/officeDocument/2006/relationships/settings" Target="settings.xml"/><Relationship Id="rId9" Type="http://schemas.openxmlformats.org/officeDocument/2006/relationships/hyperlink" Target="https://www.smug-eu.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3144-A48F-48AE-BE7E-1F05CE2F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1359</Words>
  <Characters>7750</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Windows korisnik</cp:lastModifiedBy>
  <cp:revision>12</cp:revision>
  <cp:lastPrinted>2013-03-18T09:49:00Z</cp:lastPrinted>
  <dcterms:created xsi:type="dcterms:W3CDTF">2014-09-29T14:16:00Z</dcterms:created>
  <dcterms:modified xsi:type="dcterms:W3CDTF">2019-05-06T11:19:00Z</dcterms:modified>
</cp:coreProperties>
</file>