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9077" w:type="dxa"/>
        <w:tblLook w:val="04A0" w:firstRow="1" w:lastRow="0" w:firstColumn="1" w:lastColumn="0" w:noHBand="0" w:noVBand="1"/>
      </w:tblPr>
      <w:tblGrid>
        <w:gridCol w:w="4538"/>
        <w:gridCol w:w="4539"/>
      </w:tblGrid>
      <w:tr w:rsidR="00B864AC" w:rsidRPr="00F36218" w14:paraId="185E28B7" w14:textId="77777777" w:rsidTr="00F37988">
        <w:trPr>
          <w:trHeight w:val="942"/>
        </w:trPr>
        <w:tc>
          <w:tcPr>
            <w:tcW w:w="9077" w:type="dxa"/>
            <w:gridSpan w:val="2"/>
            <w:vAlign w:val="center"/>
          </w:tcPr>
          <w:p w14:paraId="42360707" w14:textId="0DA91725" w:rsidR="00F343FB" w:rsidRDefault="00B864AC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9371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F343FB">
              <w:rPr>
                <w:rFonts w:ascii="Times New Roman" w:hAnsi="Times New Roman" w:cs="Times New Roman"/>
                <w:sz w:val="24"/>
                <w:szCs w:val="24"/>
              </w:rPr>
              <w:t>INTERNETSKO SAVJETOVANJE</w:t>
            </w:r>
            <w:r w:rsidR="00F343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B8749B" w14:textId="77777777" w:rsidR="00B864AC" w:rsidRPr="00F343FB" w:rsidRDefault="00F343FB" w:rsidP="00B86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 ZAINTERESIRANOM JAVNOŠĆU </w:t>
            </w:r>
            <w:r w:rsidR="00B864AC" w:rsidRPr="00F343FB">
              <w:rPr>
                <w:rFonts w:ascii="Times New Roman" w:hAnsi="Times New Roman" w:cs="Times New Roman"/>
                <w:sz w:val="24"/>
                <w:szCs w:val="24"/>
              </w:rPr>
              <w:t>O NACRTU OPĆEG AKTA</w:t>
            </w:r>
          </w:p>
        </w:tc>
      </w:tr>
      <w:tr w:rsidR="00B864AC" w:rsidRPr="00F36218" w14:paraId="53CB7AA6" w14:textId="77777777" w:rsidTr="00F37988">
        <w:trPr>
          <w:trHeight w:val="936"/>
        </w:trPr>
        <w:tc>
          <w:tcPr>
            <w:tcW w:w="9077" w:type="dxa"/>
            <w:gridSpan w:val="2"/>
            <w:vAlign w:val="center"/>
          </w:tcPr>
          <w:p w14:paraId="39E87DC8" w14:textId="77777777" w:rsidR="00995726" w:rsidRDefault="00F343FB" w:rsidP="00C8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NACR</w:t>
            </w:r>
            <w:bookmarkStart w:id="0" w:name="_Hlk24703745"/>
            <w:r w:rsidR="009957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 </w:t>
            </w:r>
          </w:p>
          <w:bookmarkEnd w:id="0"/>
          <w:p w14:paraId="48C193CA" w14:textId="77777777" w:rsidR="007D39AC" w:rsidRDefault="007D39AC" w:rsidP="00C830B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Strategije upravljanja i raspolaganja imovinom u vlasništvu Općine Kalnik </w:t>
            </w:r>
          </w:p>
          <w:p w14:paraId="6CF37B3B" w14:textId="6EDA537B" w:rsidR="00756954" w:rsidRPr="00C830B4" w:rsidRDefault="007D39AC" w:rsidP="00C830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razdoblje od 2019. do 2025. godine</w:t>
            </w:r>
          </w:p>
        </w:tc>
      </w:tr>
      <w:tr w:rsidR="00B864AC" w:rsidRPr="00F36218" w14:paraId="19A54B39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02D01A7" w14:textId="77777777" w:rsidR="00CA0CC6" w:rsidRPr="00851826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dokumenta: </w:t>
            </w:r>
            <w:r w:rsidR="00851826" w:rsidRPr="00360F5F">
              <w:rPr>
                <w:rFonts w:ascii="Times New Roman" w:hAnsi="Times New Roman" w:cs="Times New Roman"/>
                <w:sz w:val="24"/>
                <w:szCs w:val="24"/>
              </w:rPr>
              <w:t>Općina Kalnik</w:t>
            </w:r>
          </w:p>
        </w:tc>
      </w:tr>
      <w:tr w:rsidR="00360F5F" w:rsidRPr="00F36218" w14:paraId="394E83F0" w14:textId="77777777" w:rsidTr="00F37988">
        <w:trPr>
          <w:trHeight w:val="618"/>
        </w:trPr>
        <w:tc>
          <w:tcPr>
            <w:tcW w:w="90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437E3B" w14:textId="77777777" w:rsidR="00360F5F" w:rsidRDefault="00360F5F" w:rsidP="00360F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Pr="00360F5F">
              <w:rPr>
                <w:rFonts w:ascii="Times New Roman" w:hAnsi="Times New Roman" w:cs="Times New Roman"/>
                <w:sz w:val="24"/>
                <w:szCs w:val="24"/>
              </w:rPr>
              <w:t>Jedinstveni upravni odjel Općine Kalnik</w:t>
            </w:r>
          </w:p>
        </w:tc>
      </w:tr>
      <w:tr w:rsidR="00B864AC" w:rsidRPr="00F36218" w14:paraId="2DADF400" w14:textId="77777777" w:rsidTr="00F37988">
        <w:trPr>
          <w:trHeight w:val="943"/>
        </w:trPr>
        <w:tc>
          <w:tcPr>
            <w:tcW w:w="4538" w:type="dxa"/>
            <w:vAlign w:val="center"/>
          </w:tcPr>
          <w:p w14:paraId="14285440" w14:textId="271E58A2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Početak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</w:p>
          <w:p w14:paraId="6A34C85B" w14:textId="328ECC80" w:rsidR="00345631" w:rsidRPr="00F36218" w:rsidRDefault="007D39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538" w:type="dxa"/>
            <w:vAlign w:val="center"/>
          </w:tcPr>
          <w:p w14:paraId="05F7323D" w14:textId="3CDF1620" w:rsidR="00625827" w:rsidRDefault="00B864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Završetak</w:t>
            </w:r>
            <w:r w:rsidR="00CE1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savjetovanj</w:t>
            </w:r>
            <w:r w:rsidR="00F343F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4F0634" w14:textId="40132646" w:rsidR="00345631" w:rsidRPr="00F36218" w:rsidRDefault="007D39AC" w:rsidP="00F343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865E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1B6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049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258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45631" w:rsidRPr="00F3621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2A8A9806" w14:textId="3F590F4E" w:rsidR="006A5796" w:rsidRPr="00F36218" w:rsidRDefault="003651E4" w:rsidP="00B8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E4A45" w:rsidRPr="00F36218">
        <w:rPr>
          <w:rFonts w:ascii="Times New Roman" w:hAnsi="Times New Roman" w:cs="Times New Roman"/>
          <w:sz w:val="24"/>
          <w:szCs w:val="24"/>
        </w:rPr>
        <w:t>RAZLOG</w:t>
      </w:r>
      <w:r w:rsidR="00C72F00">
        <w:rPr>
          <w:rFonts w:ascii="Times New Roman" w:hAnsi="Times New Roman" w:cs="Times New Roman"/>
          <w:sz w:val="24"/>
          <w:szCs w:val="24"/>
        </w:rPr>
        <w:t xml:space="preserve"> </w:t>
      </w:r>
      <w:r w:rsidR="005E4A45" w:rsidRPr="00F36218">
        <w:rPr>
          <w:rFonts w:ascii="Times New Roman" w:hAnsi="Times New Roman" w:cs="Times New Roman"/>
          <w:sz w:val="24"/>
          <w:szCs w:val="24"/>
        </w:rPr>
        <w:t xml:space="preserve">DONOŠENJA </w:t>
      </w:r>
    </w:p>
    <w:tbl>
      <w:tblPr>
        <w:tblStyle w:val="Reetkatablice"/>
        <w:tblW w:w="8938" w:type="dxa"/>
        <w:tblLook w:val="04A0" w:firstRow="1" w:lastRow="0" w:firstColumn="1" w:lastColumn="0" w:noHBand="0" w:noVBand="1"/>
      </w:tblPr>
      <w:tblGrid>
        <w:gridCol w:w="8938"/>
      </w:tblGrid>
      <w:tr w:rsidR="005E4A45" w:rsidRPr="00F36218" w14:paraId="6293DB40" w14:textId="77777777" w:rsidTr="00332909">
        <w:trPr>
          <w:trHeight w:val="5193"/>
        </w:trPr>
        <w:tc>
          <w:tcPr>
            <w:tcW w:w="8938" w:type="dxa"/>
          </w:tcPr>
          <w:p w14:paraId="69730B12" w14:textId="77777777" w:rsidR="00332909" w:rsidRPr="00332909" w:rsidRDefault="00332909" w:rsidP="006A0BDB">
            <w:pPr>
              <w:jc w:val="both"/>
              <w:rPr>
                <w:rFonts w:ascii="Times New Roman" w:hAnsi="Times New Roman" w:cs="Times New Roman"/>
              </w:rPr>
            </w:pPr>
          </w:p>
          <w:p w14:paraId="48E37AD5" w14:textId="77777777" w:rsidR="003651E4" w:rsidRPr="003651E4" w:rsidRDefault="003651E4" w:rsidP="003651E4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Pravni temelj za donošenje akta:</w:t>
            </w:r>
          </w:p>
          <w:p w14:paraId="6BDA08AF" w14:textId="77777777" w:rsidR="003651E4" w:rsidRPr="003651E4" w:rsidRDefault="003651E4" w:rsidP="003651E4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Zakon o lokalnoj i područnoj (regionalnoj) samoupravi („Narodne novine“ broj 33/01, 60/01. – vjerodostojno tumačenje, 129/05, 109/07, 125/08, 36/09, 150/11, 144/12, 19/13. – pročišćeni tekst, 137/15, 123/17, 98/19)</w:t>
            </w:r>
            <w:r w:rsidRPr="003651E4">
              <w:rPr>
                <w:rFonts w:ascii="Times New Roman" w:hAnsi="Times New Roman" w:cs="Times New Roman"/>
              </w:rPr>
              <w:t>;</w:t>
            </w:r>
          </w:p>
          <w:p w14:paraId="213C8F35" w14:textId="77777777" w:rsidR="003651E4" w:rsidRPr="003651E4" w:rsidRDefault="003651E4" w:rsidP="00097D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 xml:space="preserve">Zakon o upravljanju državnom imovinom („Narodne novine“ broj 52/18) </w:t>
            </w:r>
          </w:p>
          <w:p w14:paraId="704E5A2C" w14:textId="32309E88" w:rsidR="003651E4" w:rsidRPr="003651E4" w:rsidRDefault="003651E4" w:rsidP="00097DA7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Strategija upravljanja državnom imovinom za razdoblje od 2019. do 2025. godine („Narodne novine“ broj 96/19</w:t>
            </w:r>
            <w:r w:rsidRPr="003651E4">
              <w:rPr>
                <w:rFonts w:ascii="Times New Roman" w:hAnsi="Times New Roman" w:cs="Times New Roman"/>
              </w:rPr>
              <w:t>)</w:t>
            </w:r>
            <w:r w:rsidRPr="003651E4">
              <w:rPr>
                <w:rFonts w:ascii="Times New Roman" w:hAnsi="Times New Roman" w:cs="Times New Roman"/>
              </w:rPr>
              <w:t xml:space="preserve">. </w:t>
            </w:r>
          </w:p>
          <w:p w14:paraId="2A4D97E7" w14:textId="72F24DC9" w:rsidR="003651E4" w:rsidRDefault="003651E4" w:rsidP="003651E4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Strategija upravljanja i raspolaganja imovinom u vlasništvu Općine Kalnik za razdoblje od 2019. do 2025. godine određuje dugoročne ciljeve i smjernice za upravljanje imovinom u vlasništvu Općine Kalnik. Cilj ove Strategije je dugoročno osigurati održivo, učinkovito i transparentno upravljanje i raspolaganje imovinom Općine Kalnik. Održivost je važna za život i rad postojećih i budućih naraštaja. Istodobno, cilj je osigurati da imovina Općine Kalnik bude u službi gospodarskog rasta.</w:t>
            </w:r>
          </w:p>
          <w:p w14:paraId="549F0138" w14:textId="77777777" w:rsidR="006C39E7" w:rsidRPr="003651E4" w:rsidRDefault="006C39E7" w:rsidP="003651E4">
            <w:pPr>
              <w:jc w:val="both"/>
              <w:rPr>
                <w:rFonts w:ascii="Times New Roman" w:hAnsi="Times New Roman" w:cs="Times New Roman"/>
              </w:rPr>
            </w:pPr>
          </w:p>
          <w:p w14:paraId="62D213AA" w14:textId="0E3EA346" w:rsidR="00350EC2" w:rsidRPr="003651E4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>Cilj  provođenja  savjetovanja  sa  zainteresiranom  javnošću  je  upoznavanje  javnosti  s nacrtom</w:t>
            </w:r>
            <w:r w:rsidRPr="003651E4">
              <w:rPr>
                <w:rFonts w:ascii="Times New Roman" w:hAnsi="Times New Roman" w:cs="Times New Roman"/>
              </w:rPr>
              <w:t xml:space="preserve"> </w:t>
            </w:r>
            <w:r w:rsidRPr="003651E4">
              <w:rPr>
                <w:rFonts w:ascii="Times New Roman" w:hAnsi="Times New Roman" w:cs="Times New Roman"/>
              </w:rPr>
              <w:t>prijedloga akt</w:t>
            </w:r>
            <w:r w:rsidRPr="003651E4">
              <w:rPr>
                <w:rFonts w:ascii="Times New Roman" w:hAnsi="Times New Roman" w:cs="Times New Roman"/>
              </w:rPr>
              <w:t xml:space="preserve">a. </w:t>
            </w:r>
            <w:r w:rsidRPr="003651E4">
              <w:rPr>
                <w:rFonts w:ascii="Times New Roman" w:hAnsi="Times New Roman" w:cs="Times New Roman"/>
              </w:rPr>
              <w:t>dobivanja  mišljenja, primjedbi  i  prijedloga  te  eventualno prihvaćanje zakonitih i stručno utemeljenih mišljenja, primjedbi i prijedloga.</w:t>
            </w:r>
          </w:p>
          <w:p w14:paraId="6C7AD562" w14:textId="77777777" w:rsidR="00350EC2" w:rsidRDefault="00350EC2" w:rsidP="006A0BDB">
            <w:pPr>
              <w:jc w:val="both"/>
              <w:rPr>
                <w:rFonts w:ascii="Times New Roman" w:hAnsi="Times New Roman" w:cs="Times New Roman"/>
              </w:rPr>
            </w:pPr>
            <w:r w:rsidRPr="003651E4">
              <w:rPr>
                <w:rFonts w:ascii="Times New Roman" w:hAnsi="Times New Roman" w:cs="Times New Roman"/>
              </w:rPr>
              <w:t xml:space="preserve">Sukladno  odredbama  članka  11.  Zakona  o  pravu  na  pristup  informacijama  („Narodne  novine“  broj  25/13 </w:t>
            </w:r>
            <w:r w:rsidRPr="003651E4">
              <w:rPr>
                <w:rFonts w:ascii="Times New Roman" w:hAnsi="Times New Roman" w:cs="Times New Roman"/>
              </w:rPr>
              <w:t>.</w:t>
            </w:r>
            <w:r w:rsidRPr="003651E4">
              <w:rPr>
                <w:rFonts w:ascii="Times New Roman" w:hAnsi="Times New Roman" w:cs="Times New Roman"/>
              </w:rPr>
              <w:t xml:space="preserve"> i  85/15) </w:t>
            </w:r>
            <w:r w:rsidRPr="003651E4">
              <w:rPr>
                <w:rFonts w:ascii="Times New Roman" w:hAnsi="Times New Roman" w:cs="Times New Roman"/>
              </w:rPr>
              <w:t xml:space="preserve"> </w:t>
            </w:r>
            <w:r w:rsidRPr="003651E4">
              <w:rPr>
                <w:rFonts w:ascii="Times New Roman" w:hAnsi="Times New Roman" w:cs="Times New Roman"/>
              </w:rPr>
              <w:t>nakon provedenog savjetovanja sa zainteresiranom javnošću, nositelj izrade akta dužan je</w:t>
            </w:r>
            <w:r w:rsidRPr="003651E4">
              <w:rPr>
                <w:rFonts w:ascii="Times New Roman" w:hAnsi="Times New Roman" w:cs="Times New Roman"/>
              </w:rPr>
              <w:t xml:space="preserve"> </w:t>
            </w:r>
            <w:r w:rsidRPr="003651E4">
              <w:rPr>
                <w:rFonts w:ascii="Times New Roman" w:hAnsi="Times New Roman" w:cs="Times New Roman"/>
              </w:rPr>
              <w:t>o prihvaćenim</w:t>
            </w:r>
            <w:r w:rsidRPr="003651E4">
              <w:rPr>
                <w:rFonts w:ascii="Times New Roman" w:hAnsi="Times New Roman" w:cs="Times New Roman"/>
              </w:rPr>
              <w:t xml:space="preserve"> i/ili </w:t>
            </w:r>
            <w:r w:rsidRPr="003651E4">
              <w:rPr>
                <w:rFonts w:ascii="Times New Roman" w:hAnsi="Times New Roman" w:cs="Times New Roman"/>
              </w:rPr>
              <w:t xml:space="preserve">neprihvaćenim primjedbama i prijedlozima  obavijestiti  zainteresiranu  javnost  putem  svoje </w:t>
            </w:r>
            <w:r w:rsidRPr="003651E4">
              <w:rPr>
                <w:rFonts w:ascii="Times New Roman" w:hAnsi="Times New Roman" w:cs="Times New Roman"/>
              </w:rPr>
              <w:t xml:space="preserve"> Internet </w:t>
            </w:r>
            <w:r w:rsidRPr="003651E4">
              <w:rPr>
                <w:rFonts w:ascii="Times New Roman" w:hAnsi="Times New Roman" w:cs="Times New Roman"/>
              </w:rPr>
              <w:t>stranice  na  kojoj  će  objaviti  Izvješće  o  provedenom savjetovanju sa zainteresiranom javnošću</w:t>
            </w:r>
            <w:r w:rsidRPr="003651E4">
              <w:rPr>
                <w:rFonts w:ascii="Times New Roman" w:hAnsi="Times New Roman" w:cs="Times New Roman"/>
              </w:rPr>
              <w:t>.</w:t>
            </w:r>
          </w:p>
          <w:p w14:paraId="04E865BE" w14:textId="140A5C12" w:rsidR="003651E4" w:rsidRPr="00990DD0" w:rsidRDefault="003651E4" w:rsidP="006A0B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4F0D0D" w14:textId="77777777" w:rsidR="00B56ABA" w:rsidRDefault="00B56ABA" w:rsidP="009D7AE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B48DA8" w14:textId="2163A68B" w:rsidR="00806D2A" w:rsidRDefault="005E4A45" w:rsidP="00350EC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/>
          <w:sz w:val="24"/>
          <w:szCs w:val="24"/>
        </w:rPr>
        <w:t>Pozivamo predstavnike</w:t>
      </w:r>
      <w:r w:rsidR="00AB41B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zainteresirane javnosti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>da najkasnije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806D2A">
        <w:rPr>
          <w:rFonts w:ascii="Times New Roman" w:hAnsi="Times New Roman"/>
          <w:b/>
          <w:sz w:val="24"/>
          <w:szCs w:val="24"/>
        </w:rPr>
        <w:t>do</w:t>
      </w:r>
      <w:r w:rsidR="00126C77" w:rsidRPr="00806D2A">
        <w:rPr>
          <w:rFonts w:ascii="Times New Roman" w:hAnsi="Times New Roman"/>
          <w:b/>
          <w:sz w:val="24"/>
          <w:szCs w:val="24"/>
        </w:rPr>
        <w:t xml:space="preserve"> </w:t>
      </w:r>
      <w:r w:rsidR="00350EC2">
        <w:rPr>
          <w:rFonts w:ascii="Times New Roman" w:hAnsi="Times New Roman"/>
          <w:b/>
          <w:sz w:val="24"/>
          <w:szCs w:val="24"/>
        </w:rPr>
        <w:t>16</w:t>
      </w:r>
      <w:r w:rsidR="001A0F7B" w:rsidRPr="00806D2A">
        <w:rPr>
          <w:rFonts w:ascii="Times New Roman" w:hAnsi="Times New Roman"/>
          <w:b/>
          <w:sz w:val="24"/>
          <w:szCs w:val="24"/>
        </w:rPr>
        <w:t>.</w:t>
      </w:r>
      <w:r w:rsidR="00350EC2">
        <w:rPr>
          <w:rFonts w:ascii="Times New Roman" w:hAnsi="Times New Roman"/>
          <w:b/>
          <w:sz w:val="24"/>
          <w:szCs w:val="24"/>
        </w:rPr>
        <w:t xml:space="preserve"> </w:t>
      </w:r>
      <w:r w:rsidR="00CE1CFA">
        <w:rPr>
          <w:rFonts w:ascii="Times New Roman" w:hAnsi="Times New Roman"/>
          <w:b/>
          <w:sz w:val="24"/>
          <w:szCs w:val="24"/>
        </w:rPr>
        <w:t xml:space="preserve">prosinca </w:t>
      </w:r>
      <w:r w:rsidR="007049FD" w:rsidRPr="00806D2A">
        <w:rPr>
          <w:rFonts w:ascii="Times New Roman" w:hAnsi="Times New Roman"/>
          <w:b/>
          <w:sz w:val="24"/>
          <w:szCs w:val="24"/>
        </w:rPr>
        <w:t>201</w:t>
      </w:r>
      <w:r w:rsidR="00B56ABA">
        <w:rPr>
          <w:rFonts w:ascii="Times New Roman" w:hAnsi="Times New Roman"/>
          <w:b/>
          <w:sz w:val="24"/>
          <w:szCs w:val="24"/>
        </w:rPr>
        <w:t>9</w:t>
      </w:r>
      <w:r w:rsidR="00345631" w:rsidRPr="00806D2A">
        <w:rPr>
          <w:rFonts w:ascii="Times New Roman" w:hAnsi="Times New Roman"/>
          <w:b/>
          <w:sz w:val="24"/>
          <w:szCs w:val="24"/>
        </w:rPr>
        <w:t>.</w:t>
      </w:r>
      <w:r w:rsidR="001967F9">
        <w:rPr>
          <w:rFonts w:ascii="Times New Roman" w:hAnsi="Times New Roman"/>
          <w:b/>
          <w:sz w:val="24"/>
          <w:szCs w:val="24"/>
        </w:rPr>
        <w:t xml:space="preserve"> </w:t>
      </w:r>
      <w:r w:rsidRPr="00B56ABA">
        <w:rPr>
          <w:rFonts w:ascii="Times New Roman" w:hAnsi="Times New Roman"/>
          <w:b/>
          <w:sz w:val="24"/>
          <w:szCs w:val="24"/>
        </w:rPr>
        <w:t>godine</w:t>
      </w:r>
      <w:r w:rsidRPr="00F50902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dostave svoje </w:t>
      </w:r>
      <w:r w:rsidR="00B56ABA">
        <w:rPr>
          <w:rFonts w:ascii="Times New Roman" w:hAnsi="Times New Roman"/>
          <w:sz w:val="24"/>
          <w:szCs w:val="24"/>
        </w:rPr>
        <w:t xml:space="preserve">primjedbe i </w:t>
      </w:r>
      <w:r w:rsidRPr="00CF2B73">
        <w:rPr>
          <w:rFonts w:ascii="Times New Roman" w:hAnsi="Times New Roman"/>
          <w:sz w:val="24"/>
          <w:szCs w:val="24"/>
        </w:rPr>
        <w:t>komentare</w:t>
      </w:r>
      <w:r w:rsidR="00B56ABA">
        <w:rPr>
          <w:rFonts w:ascii="Times New Roman" w:hAnsi="Times New Roman"/>
          <w:sz w:val="24"/>
          <w:szCs w:val="24"/>
        </w:rPr>
        <w:t xml:space="preserve"> </w:t>
      </w:r>
      <w:r w:rsidRPr="00CF2B73">
        <w:rPr>
          <w:rFonts w:ascii="Times New Roman" w:hAnsi="Times New Roman"/>
          <w:sz w:val="24"/>
          <w:szCs w:val="24"/>
        </w:rPr>
        <w:t xml:space="preserve">na </w:t>
      </w:r>
      <w:r w:rsidR="00B56ABA">
        <w:rPr>
          <w:rFonts w:ascii="Times New Roman" w:hAnsi="Times New Roman"/>
          <w:sz w:val="24"/>
          <w:szCs w:val="24"/>
        </w:rPr>
        <w:t>predloženi n</w:t>
      </w:r>
      <w:r w:rsidRPr="00CF2B73">
        <w:rPr>
          <w:rFonts w:ascii="Times New Roman" w:hAnsi="Times New Roman"/>
          <w:sz w:val="24"/>
          <w:szCs w:val="24"/>
        </w:rPr>
        <w:t>acrt</w:t>
      </w:r>
      <w:r w:rsidR="001967F9">
        <w:rPr>
          <w:rFonts w:ascii="Times New Roman" w:hAnsi="Times New Roman"/>
          <w:sz w:val="24"/>
          <w:szCs w:val="24"/>
        </w:rPr>
        <w:t xml:space="preserve"> </w:t>
      </w:r>
      <w:r w:rsidR="00350EC2" w:rsidRPr="00350EC2">
        <w:rPr>
          <w:rFonts w:ascii="Times New Roman" w:hAnsi="Times New Roman"/>
          <w:sz w:val="24"/>
          <w:szCs w:val="24"/>
        </w:rPr>
        <w:t>Strategije upravljanja i raspolaganja imovinom u vlasništvu Općine Kalnik</w:t>
      </w:r>
      <w:r w:rsidR="00350EC2">
        <w:rPr>
          <w:rFonts w:ascii="Times New Roman" w:hAnsi="Times New Roman"/>
          <w:sz w:val="24"/>
          <w:szCs w:val="24"/>
        </w:rPr>
        <w:t xml:space="preserve"> </w:t>
      </w:r>
      <w:r w:rsidR="00350EC2" w:rsidRPr="00350EC2">
        <w:rPr>
          <w:rFonts w:ascii="Times New Roman" w:hAnsi="Times New Roman"/>
          <w:sz w:val="24"/>
          <w:szCs w:val="24"/>
        </w:rPr>
        <w:t>za razdoblje od 2019. do 2025. godine</w:t>
      </w:r>
      <w:r w:rsidR="00B56ABA">
        <w:rPr>
          <w:rFonts w:ascii="Times New Roman" w:hAnsi="Times New Roman"/>
          <w:sz w:val="24"/>
          <w:szCs w:val="24"/>
        </w:rPr>
        <w:t xml:space="preserve">, </w:t>
      </w:r>
      <w:r w:rsidRPr="00F36218">
        <w:rPr>
          <w:rFonts w:ascii="Times New Roman" w:hAnsi="Times New Roman"/>
          <w:sz w:val="24"/>
          <w:szCs w:val="24"/>
        </w:rPr>
        <w:t>putem OBRASCA</w:t>
      </w:r>
      <w:r w:rsidR="00F37988">
        <w:rPr>
          <w:rFonts w:ascii="Times New Roman" w:hAnsi="Times New Roman"/>
          <w:sz w:val="24"/>
          <w:szCs w:val="24"/>
        </w:rPr>
        <w:t xml:space="preserve"> </w:t>
      </w:r>
      <w:r w:rsidRPr="00F36218">
        <w:rPr>
          <w:rFonts w:ascii="Times New Roman" w:hAnsi="Times New Roman"/>
          <w:sz w:val="24"/>
          <w:szCs w:val="24"/>
        </w:rPr>
        <w:t xml:space="preserve">za </w:t>
      </w:r>
      <w:r w:rsidR="00B56ABA">
        <w:rPr>
          <w:rFonts w:ascii="Times New Roman" w:hAnsi="Times New Roman"/>
          <w:sz w:val="24"/>
          <w:szCs w:val="24"/>
        </w:rPr>
        <w:t xml:space="preserve">sudjelovanje u </w:t>
      </w:r>
      <w:r w:rsidRPr="00F36218">
        <w:rPr>
          <w:rFonts w:ascii="Times New Roman" w:hAnsi="Times New Roman"/>
          <w:sz w:val="24"/>
          <w:szCs w:val="24"/>
        </w:rPr>
        <w:t>savjetovanj</w:t>
      </w:r>
      <w:r w:rsidR="00B56ABA">
        <w:rPr>
          <w:rFonts w:ascii="Times New Roman" w:hAnsi="Times New Roman"/>
          <w:sz w:val="24"/>
          <w:szCs w:val="24"/>
        </w:rPr>
        <w:t xml:space="preserve">u, </w:t>
      </w:r>
      <w:r w:rsidR="008937D3" w:rsidRPr="00F36218">
        <w:rPr>
          <w:rFonts w:ascii="Times New Roman" w:hAnsi="Times New Roman"/>
          <w:sz w:val="24"/>
          <w:szCs w:val="24"/>
        </w:rPr>
        <w:t>na e-mail:</w:t>
      </w:r>
      <w:r w:rsidR="001967F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1967F9" w:rsidRPr="00E54EF3">
          <w:rPr>
            <w:rStyle w:val="Hiperveza"/>
            <w:rFonts w:ascii="Times New Roman" w:hAnsi="Times New Roman"/>
            <w:sz w:val="24"/>
            <w:szCs w:val="24"/>
          </w:rPr>
          <w:t>pisarnica@kalnik.hr</w:t>
        </w:r>
      </w:hyperlink>
      <w:r w:rsidR="00F37988">
        <w:rPr>
          <w:rFonts w:ascii="Times New Roman" w:hAnsi="Times New Roman"/>
          <w:sz w:val="24"/>
          <w:szCs w:val="24"/>
        </w:rPr>
        <w:t xml:space="preserve"> ili predaju obrazac osobno u Općini Kalnik</w:t>
      </w:r>
      <w:r w:rsidR="00806D2A">
        <w:rPr>
          <w:rFonts w:ascii="Times New Roman" w:hAnsi="Times New Roman"/>
          <w:sz w:val="24"/>
          <w:szCs w:val="24"/>
        </w:rPr>
        <w:t xml:space="preserve">. </w:t>
      </w:r>
    </w:p>
    <w:p w14:paraId="75AB2904" w14:textId="77777777" w:rsidR="005E4A45" w:rsidRPr="00F36218" w:rsidRDefault="00806D2A" w:rsidP="00806D2A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049FD">
        <w:rPr>
          <w:rFonts w:ascii="Times New Roman" w:hAnsi="Times New Roman"/>
          <w:sz w:val="24"/>
          <w:szCs w:val="24"/>
        </w:rPr>
        <w:t xml:space="preserve">  </w:t>
      </w:r>
      <w:r w:rsidR="00D36E5C">
        <w:rPr>
          <w:rStyle w:val="Hiperveza"/>
          <w:rFonts w:ascii="Times New Roman" w:hAnsi="Times New Roman"/>
          <w:sz w:val="24"/>
          <w:szCs w:val="24"/>
        </w:rPr>
        <w:t xml:space="preserve"> </w:t>
      </w:r>
    </w:p>
    <w:p w14:paraId="42516721" w14:textId="65827BE1" w:rsidR="00806D2A" w:rsidRPr="00F63356" w:rsidRDefault="008F19F7" w:rsidP="00F63356">
      <w:pPr>
        <w:jc w:val="both"/>
        <w:rPr>
          <w:rFonts w:ascii="Times New Roman" w:hAnsi="Times New Roman" w:cs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Po završetku savjetovanja,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svi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pristigli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7762A2" w:rsidRPr="007762A2">
        <w:rPr>
          <w:rFonts w:ascii="Times New Roman" w:hAnsi="Times New Roman" w:cs="Times New Roman"/>
          <w:sz w:val="24"/>
          <w:szCs w:val="24"/>
        </w:rPr>
        <w:t>doprinosi bit će javno dostupni na internetskoj stranici Općine Kalnik</w:t>
      </w:r>
      <w:r w:rsidR="007762A2">
        <w:rPr>
          <w:rFonts w:ascii="Times New Roman" w:hAnsi="Times New Roman" w:cs="Times New Roman"/>
          <w:sz w:val="24"/>
          <w:szCs w:val="24"/>
        </w:rPr>
        <w:t xml:space="preserve"> te </w:t>
      </w:r>
      <w:r w:rsidR="00970F38" w:rsidRPr="00F36218">
        <w:rPr>
          <w:rFonts w:ascii="Times New Roman" w:hAnsi="Times New Roman" w:cs="Times New Roman"/>
          <w:sz w:val="24"/>
          <w:szCs w:val="24"/>
        </w:rPr>
        <w:t>priloženi uz prijedlog</w:t>
      </w:r>
      <w:r w:rsidR="007762A2">
        <w:rPr>
          <w:rFonts w:ascii="Times New Roman" w:hAnsi="Times New Roman" w:cs="Times New Roman"/>
          <w:sz w:val="24"/>
          <w:szCs w:val="24"/>
        </w:rPr>
        <w:t xml:space="preserve"> konačnog </w:t>
      </w:r>
      <w:r w:rsidR="00970F38" w:rsidRPr="00F36218">
        <w:rPr>
          <w:rFonts w:ascii="Times New Roman" w:hAnsi="Times New Roman" w:cs="Times New Roman"/>
          <w:sz w:val="24"/>
          <w:szCs w:val="24"/>
        </w:rPr>
        <w:t>akta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>kojeg</w:t>
      </w:r>
      <w:r w:rsidR="007762A2">
        <w:rPr>
          <w:rFonts w:ascii="Times New Roman" w:hAnsi="Times New Roman" w:cs="Times New Roman"/>
          <w:sz w:val="24"/>
          <w:szCs w:val="24"/>
        </w:rPr>
        <w:t xml:space="preserve"> </w:t>
      </w:r>
      <w:r w:rsidR="00B56ABA">
        <w:rPr>
          <w:rFonts w:ascii="Times New Roman" w:hAnsi="Times New Roman" w:cs="Times New Roman"/>
          <w:sz w:val="24"/>
          <w:szCs w:val="24"/>
        </w:rPr>
        <w:t xml:space="preserve">donosi </w:t>
      </w:r>
      <w:r w:rsidR="00F37988">
        <w:rPr>
          <w:rFonts w:ascii="Times New Roman" w:hAnsi="Times New Roman" w:cs="Times New Roman"/>
          <w:sz w:val="24"/>
          <w:szCs w:val="24"/>
        </w:rPr>
        <w:t xml:space="preserve">predstavničko tijelo </w:t>
      </w:r>
      <w:r w:rsidR="00B56ABA">
        <w:rPr>
          <w:rFonts w:ascii="Times New Roman" w:hAnsi="Times New Roman" w:cs="Times New Roman"/>
          <w:sz w:val="24"/>
          <w:szCs w:val="24"/>
        </w:rPr>
        <w:t>JLS.</w:t>
      </w:r>
      <w:r w:rsidR="00CE1CF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Ukoliko</w:t>
      </w:r>
      <w:r w:rsidR="00B56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ne želite da Vaš doprinos</w:t>
      </w:r>
      <w:r w:rsidR="00806D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color w:val="000000" w:themeColor="text1"/>
          <w:sz w:val="24"/>
          <w:szCs w:val="24"/>
        </w:rPr>
        <w:t>bude javno objavljen, molimo Vas da to jasno istaknete pri dostavi obrasca.</w:t>
      </w:r>
      <w:r w:rsidR="002248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7EE2D63" w14:textId="5F36F99A" w:rsidR="00E737F4" w:rsidRDefault="008F19F7" w:rsidP="00350EC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6218">
        <w:rPr>
          <w:rFonts w:ascii="Times New Roman" w:hAnsi="Times New Roman" w:cs="Times New Roman"/>
          <w:sz w:val="24"/>
          <w:szCs w:val="24"/>
        </w:rPr>
        <w:t>Zahvaljujemo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na</w:t>
      </w:r>
      <w:r w:rsidR="00AB41B8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doprinosu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Pr="00F36218">
        <w:rPr>
          <w:rFonts w:ascii="Times New Roman" w:hAnsi="Times New Roman" w:cs="Times New Roman"/>
          <w:sz w:val="24"/>
          <w:szCs w:val="24"/>
        </w:rPr>
        <w:t>u</w:t>
      </w:r>
      <w:r w:rsidR="00AB71C9">
        <w:rPr>
          <w:rFonts w:ascii="Times New Roman" w:hAnsi="Times New Roman" w:cs="Times New Roman"/>
          <w:sz w:val="24"/>
          <w:szCs w:val="24"/>
        </w:rPr>
        <w:t xml:space="preserve"> izradi što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AB71C9">
        <w:rPr>
          <w:rFonts w:ascii="Times New Roman" w:hAnsi="Times New Roman" w:cs="Times New Roman"/>
          <w:sz w:val="24"/>
          <w:szCs w:val="24"/>
        </w:rPr>
        <w:t>kvalitetnijeg</w:t>
      </w:r>
      <w:r w:rsidR="00B56ABA">
        <w:rPr>
          <w:rFonts w:ascii="Times New Roman" w:hAnsi="Times New Roman" w:cs="Times New Roman"/>
          <w:sz w:val="24"/>
          <w:szCs w:val="24"/>
        </w:rPr>
        <w:t xml:space="preserve"> </w:t>
      </w:r>
      <w:r w:rsidR="00E90434">
        <w:rPr>
          <w:rFonts w:ascii="Times New Roman" w:hAnsi="Times New Roman" w:cs="Times New Roman"/>
          <w:sz w:val="24"/>
          <w:szCs w:val="24"/>
        </w:rPr>
        <w:t>nacrta</w:t>
      </w:r>
      <w:r w:rsidR="00350EC2">
        <w:rPr>
          <w:rFonts w:ascii="Times New Roman" w:hAnsi="Times New Roman" w:cs="Times New Roman"/>
          <w:sz w:val="24"/>
          <w:szCs w:val="24"/>
        </w:rPr>
        <w:t xml:space="preserve"> </w:t>
      </w:r>
      <w:r w:rsidR="00350EC2" w:rsidRPr="00350EC2">
        <w:rPr>
          <w:rFonts w:ascii="Times New Roman" w:hAnsi="Times New Roman"/>
          <w:sz w:val="24"/>
          <w:szCs w:val="24"/>
        </w:rPr>
        <w:t>Strategije upravljanja i raspolaganja imovinom u vlasništvu Općine Kalnik</w:t>
      </w:r>
      <w:r w:rsidR="00350EC2">
        <w:rPr>
          <w:rFonts w:ascii="Times New Roman" w:hAnsi="Times New Roman"/>
          <w:sz w:val="24"/>
          <w:szCs w:val="24"/>
        </w:rPr>
        <w:t xml:space="preserve"> </w:t>
      </w:r>
      <w:r w:rsidR="00350EC2" w:rsidRPr="00350EC2">
        <w:rPr>
          <w:rFonts w:ascii="Times New Roman" w:hAnsi="Times New Roman"/>
          <w:sz w:val="24"/>
          <w:szCs w:val="24"/>
        </w:rPr>
        <w:t>za razdoblje od 2019. do 2025. godine</w:t>
      </w:r>
      <w:r w:rsidR="00AB41B8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sectPr w:rsidR="00E737F4" w:rsidSect="006C39E7">
      <w:footerReference w:type="default" r:id="rId9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9F51C" w14:textId="77777777" w:rsidR="00BE59FD" w:rsidRDefault="00BE59FD" w:rsidP="002342F3">
      <w:pPr>
        <w:spacing w:after="0" w:line="240" w:lineRule="auto"/>
      </w:pPr>
      <w:r>
        <w:separator/>
      </w:r>
    </w:p>
  </w:endnote>
  <w:endnote w:type="continuationSeparator" w:id="0">
    <w:p w14:paraId="6FF97A23" w14:textId="77777777" w:rsidR="00BE59FD" w:rsidRDefault="00BE59FD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AA5F3" w14:textId="77777777" w:rsidR="0028158C" w:rsidRDefault="0028158C">
    <w:pPr>
      <w:pStyle w:val="Podnoje"/>
      <w:jc w:val="right"/>
    </w:pPr>
  </w:p>
  <w:p w14:paraId="701D3D6E" w14:textId="77777777"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272B7" w14:textId="77777777" w:rsidR="00BE59FD" w:rsidRDefault="00BE59FD" w:rsidP="002342F3">
      <w:pPr>
        <w:spacing w:after="0" w:line="240" w:lineRule="auto"/>
      </w:pPr>
      <w:r>
        <w:separator/>
      </w:r>
    </w:p>
  </w:footnote>
  <w:footnote w:type="continuationSeparator" w:id="0">
    <w:p w14:paraId="0824266C" w14:textId="77777777" w:rsidR="00BE59FD" w:rsidRDefault="00BE59FD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8B3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361D2D24"/>
    <w:multiLevelType w:val="hybridMultilevel"/>
    <w:tmpl w:val="F43068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07837"/>
    <w:multiLevelType w:val="multilevel"/>
    <w:tmpl w:val="DE249A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4" w15:restartNumberingAfterBreak="0">
    <w:nsid w:val="59EB5096"/>
    <w:multiLevelType w:val="hybridMultilevel"/>
    <w:tmpl w:val="9F3A0E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7D73618"/>
    <w:multiLevelType w:val="multilevel"/>
    <w:tmpl w:val="28E43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15DC"/>
    <w:rsid w:val="0003288C"/>
    <w:rsid w:val="000332C1"/>
    <w:rsid w:val="000847A9"/>
    <w:rsid w:val="000851C5"/>
    <w:rsid w:val="0009753D"/>
    <w:rsid w:val="000B778C"/>
    <w:rsid w:val="00101BA7"/>
    <w:rsid w:val="001158F9"/>
    <w:rsid w:val="00126C77"/>
    <w:rsid w:val="00127275"/>
    <w:rsid w:val="00134EFD"/>
    <w:rsid w:val="001365BB"/>
    <w:rsid w:val="00161B57"/>
    <w:rsid w:val="00161DDA"/>
    <w:rsid w:val="00175E7E"/>
    <w:rsid w:val="00177E80"/>
    <w:rsid w:val="001948FF"/>
    <w:rsid w:val="001967F9"/>
    <w:rsid w:val="001A0F7B"/>
    <w:rsid w:val="001A67CF"/>
    <w:rsid w:val="001B1F68"/>
    <w:rsid w:val="001C3AB9"/>
    <w:rsid w:val="001D72F2"/>
    <w:rsid w:val="001D7768"/>
    <w:rsid w:val="001E559A"/>
    <w:rsid w:val="001E7D01"/>
    <w:rsid w:val="001F7196"/>
    <w:rsid w:val="002033F7"/>
    <w:rsid w:val="00212C10"/>
    <w:rsid w:val="0022487D"/>
    <w:rsid w:val="00224CAB"/>
    <w:rsid w:val="00231B49"/>
    <w:rsid w:val="002342F3"/>
    <w:rsid w:val="00241BBC"/>
    <w:rsid w:val="0025366B"/>
    <w:rsid w:val="0028158C"/>
    <w:rsid w:val="00283724"/>
    <w:rsid w:val="002B3C9F"/>
    <w:rsid w:val="002D1F38"/>
    <w:rsid w:val="002D431B"/>
    <w:rsid w:val="002F6F83"/>
    <w:rsid w:val="00300ECE"/>
    <w:rsid w:val="00320BA7"/>
    <w:rsid w:val="0032287C"/>
    <w:rsid w:val="00332909"/>
    <w:rsid w:val="00337FD8"/>
    <w:rsid w:val="00342CFE"/>
    <w:rsid w:val="00345631"/>
    <w:rsid w:val="00350452"/>
    <w:rsid w:val="00350EC2"/>
    <w:rsid w:val="00360F5F"/>
    <w:rsid w:val="003651E4"/>
    <w:rsid w:val="003739D5"/>
    <w:rsid w:val="003904BE"/>
    <w:rsid w:val="003A1BAC"/>
    <w:rsid w:val="003A47AE"/>
    <w:rsid w:val="003B5FC0"/>
    <w:rsid w:val="003B6148"/>
    <w:rsid w:val="003C7732"/>
    <w:rsid w:val="00416BD2"/>
    <w:rsid w:val="0047289D"/>
    <w:rsid w:val="00475D16"/>
    <w:rsid w:val="004803B0"/>
    <w:rsid w:val="00481DAA"/>
    <w:rsid w:val="0048389B"/>
    <w:rsid w:val="0048394E"/>
    <w:rsid w:val="00484416"/>
    <w:rsid w:val="004E1160"/>
    <w:rsid w:val="004E47F7"/>
    <w:rsid w:val="00530A59"/>
    <w:rsid w:val="00564C85"/>
    <w:rsid w:val="005B2AAA"/>
    <w:rsid w:val="005E4A45"/>
    <w:rsid w:val="005E7AA5"/>
    <w:rsid w:val="005F36AC"/>
    <w:rsid w:val="00625827"/>
    <w:rsid w:val="00626FA1"/>
    <w:rsid w:val="00666DFB"/>
    <w:rsid w:val="00687D54"/>
    <w:rsid w:val="006A0BDB"/>
    <w:rsid w:val="006A5796"/>
    <w:rsid w:val="006C39E7"/>
    <w:rsid w:val="006D23FB"/>
    <w:rsid w:val="006D7A52"/>
    <w:rsid w:val="007049FD"/>
    <w:rsid w:val="00731B92"/>
    <w:rsid w:val="007322E1"/>
    <w:rsid w:val="007558DB"/>
    <w:rsid w:val="00756954"/>
    <w:rsid w:val="00761955"/>
    <w:rsid w:val="00770BF2"/>
    <w:rsid w:val="007762A2"/>
    <w:rsid w:val="00783022"/>
    <w:rsid w:val="007836FA"/>
    <w:rsid w:val="00797B6B"/>
    <w:rsid w:val="007A263F"/>
    <w:rsid w:val="007A667D"/>
    <w:rsid w:val="007D39AC"/>
    <w:rsid w:val="007E2C70"/>
    <w:rsid w:val="007F16A4"/>
    <w:rsid w:val="0080060B"/>
    <w:rsid w:val="0080463F"/>
    <w:rsid w:val="008066F1"/>
    <w:rsid w:val="00806D2A"/>
    <w:rsid w:val="00841BFD"/>
    <w:rsid w:val="00845700"/>
    <w:rsid w:val="00851826"/>
    <w:rsid w:val="0085233D"/>
    <w:rsid w:val="00865E8F"/>
    <w:rsid w:val="00866D7E"/>
    <w:rsid w:val="008937D3"/>
    <w:rsid w:val="008C2FA1"/>
    <w:rsid w:val="008D0FA1"/>
    <w:rsid w:val="008E4B09"/>
    <w:rsid w:val="008F05FE"/>
    <w:rsid w:val="008F19F7"/>
    <w:rsid w:val="008F7DAC"/>
    <w:rsid w:val="00913ED5"/>
    <w:rsid w:val="00922107"/>
    <w:rsid w:val="009252C0"/>
    <w:rsid w:val="00933187"/>
    <w:rsid w:val="00970F38"/>
    <w:rsid w:val="00990DD0"/>
    <w:rsid w:val="00995726"/>
    <w:rsid w:val="009A24E7"/>
    <w:rsid w:val="009A4DF7"/>
    <w:rsid w:val="009B5DC2"/>
    <w:rsid w:val="009C35FA"/>
    <w:rsid w:val="009C70FD"/>
    <w:rsid w:val="009D7AE8"/>
    <w:rsid w:val="009E686E"/>
    <w:rsid w:val="00A10189"/>
    <w:rsid w:val="00A238A2"/>
    <w:rsid w:val="00A26D12"/>
    <w:rsid w:val="00A27B5C"/>
    <w:rsid w:val="00A442A2"/>
    <w:rsid w:val="00A51B6C"/>
    <w:rsid w:val="00A658E2"/>
    <w:rsid w:val="00A869E5"/>
    <w:rsid w:val="00A879B7"/>
    <w:rsid w:val="00A93C3A"/>
    <w:rsid w:val="00AB41B8"/>
    <w:rsid w:val="00AB71C9"/>
    <w:rsid w:val="00AD5AA7"/>
    <w:rsid w:val="00AD6101"/>
    <w:rsid w:val="00B03966"/>
    <w:rsid w:val="00B10EB7"/>
    <w:rsid w:val="00B12DCD"/>
    <w:rsid w:val="00B157C0"/>
    <w:rsid w:val="00B1761E"/>
    <w:rsid w:val="00B24BBD"/>
    <w:rsid w:val="00B26DDF"/>
    <w:rsid w:val="00B4007F"/>
    <w:rsid w:val="00B426D2"/>
    <w:rsid w:val="00B56ABA"/>
    <w:rsid w:val="00B76FE9"/>
    <w:rsid w:val="00B77DEA"/>
    <w:rsid w:val="00B864AC"/>
    <w:rsid w:val="00B86C42"/>
    <w:rsid w:val="00B917E5"/>
    <w:rsid w:val="00B922BF"/>
    <w:rsid w:val="00BA2127"/>
    <w:rsid w:val="00BA2AF4"/>
    <w:rsid w:val="00BB5636"/>
    <w:rsid w:val="00BC167C"/>
    <w:rsid w:val="00BE59FD"/>
    <w:rsid w:val="00BF0D75"/>
    <w:rsid w:val="00C06628"/>
    <w:rsid w:val="00C10143"/>
    <w:rsid w:val="00C2626D"/>
    <w:rsid w:val="00C34934"/>
    <w:rsid w:val="00C55731"/>
    <w:rsid w:val="00C72F00"/>
    <w:rsid w:val="00C830B4"/>
    <w:rsid w:val="00C84484"/>
    <w:rsid w:val="00C86CE8"/>
    <w:rsid w:val="00CA0CBF"/>
    <w:rsid w:val="00CA0CC6"/>
    <w:rsid w:val="00CA5A57"/>
    <w:rsid w:val="00CA5F63"/>
    <w:rsid w:val="00CC1427"/>
    <w:rsid w:val="00CC145B"/>
    <w:rsid w:val="00CD6AEC"/>
    <w:rsid w:val="00CE1CFA"/>
    <w:rsid w:val="00CE2CA0"/>
    <w:rsid w:val="00CF2B73"/>
    <w:rsid w:val="00D00F01"/>
    <w:rsid w:val="00D1135B"/>
    <w:rsid w:val="00D1536C"/>
    <w:rsid w:val="00D15435"/>
    <w:rsid w:val="00D24806"/>
    <w:rsid w:val="00D269E1"/>
    <w:rsid w:val="00D31022"/>
    <w:rsid w:val="00D324A5"/>
    <w:rsid w:val="00D36E5C"/>
    <w:rsid w:val="00D457A8"/>
    <w:rsid w:val="00D479B2"/>
    <w:rsid w:val="00D55840"/>
    <w:rsid w:val="00D57407"/>
    <w:rsid w:val="00D632F9"/>
    <w:rsid w:val="00D66942"/>
    <w:rsid w:val="00D8613B"/>
    <w:rsid w:val="00D93715"/>
    <w:rsid w:val="00DE01EB"/>
    <w:rsid w:val="00DE3336"/>
    <w:rsid w:val="00E149BD"/>
    <w:rsid w:val="00E21C53"/>
    <w:rsid w:val="00E2697D"/>
    <w:rsid w:val="00E3139A"/>
    <w:rsid w:val="00E3470D"/>
    <w:rsid w:val="00E4020F"/>
    <w:rsid w:val="00E52F4C"/>
    <w:rsid w:val="00E737F4"/>
    <w:rsid w:val="00E769DE"/>
    <w:rsid w:val="00E90434"/>
    <w:rsid w:val="00E93613"/>
    <w:rsid w:val="00EA3EF3"/>
    <w:rsid w:val="00EC40DD"/>
    <w:rsid w:val="00EC4DC4"/>
    <w:rsid w:val="00F030D9"/>
    <w:rsid w:val="00F074AE"/>
    <w:rsid w:val="00F1752C"/>
    <w:rsid w:val="00F343FB"/>
    <w:rsid w:val="00F36218"/>
    <w:rsid w:val="00F3739A"/>
    <w:rsid w:val="00F37988"/>
    <w:rsid w:val="00F50902"/>
    <w:rsid w:val="00F54E04"/>
    <w:rsid w:val="00F558BD"/>
    <w:rsid w:val="00F57744"/>
    <w:rsid w:val="00F63356"/>
    <w:rsid w:val="00F6588C"/>
    <w:rsid w:val="00F81F78"/>
    <w:rsid w:val="00F95448"/>
    <w:rsid w:val="00FA1726"/>
    <w:rsid w:val="00FC2563"/>
    <w:rsid w:val="00FD0DF7"/>
    <w:rsid w:val="00FD1082"/>
    <w:rsid w:val="00FE2B53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13035"/>
  <w15:docId w15:val="{7242CE02-AC5D-4CAD-B41B-47771F4F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Bezproreda">
    <w:name w:val="No Spacing"/>
    <w:uiPriority w:val="1"/>
    <w:qFormat/>
    <w:rsid w:val="00CF2B7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2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CA0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7A263F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7A263F"/>
  </w:style>
  <w:style w:type="paragraph" w:styleId="Odlomakpopisa">
    <w:name w:val="List Paragraph"/>
    <w:basedOn w:val="Normal"/>
    <w:uiPriority w:val="1"/>
    <w:qFormat/>
    <w:rsid w:val="00C10143"/>
    <w:pPr>
      <w:spacing w:after="160" w:line="259" w:lineRule="auto"/>
      <w:ind w:left="720"/>
      <w:contextualSpacing/>
    </w:pPr>
    <w:rPr>
      <w:rFonts w:eastAsiaTheme="minorHAnsi"/>
      <w:noProof/>
      <w:lang w:eastAsia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806D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sarnica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840AF-934F-47BB-B3AA-01DE25FC3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</cp:lastModifiedBy>
  <cp:revision>7</cp:revision>
  <cp:lastPrinted>2019-11-15T08:56:00Z</cp:lastPrinted>
  <dcterms:created xsi:type="dcterms:W3CDTF">2019-12-13T15:14:00Z</dcterms:created>
  <dcterms:modified xsi:type="dcterms:W3CDTF">2019-12-13T15:21:00Z</dcterms:modified>
</cp:coreProperties>
</file>