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CD" w:rsidRDefault="00CA11CD" w:rsidP="00CA11CD">
      <w:pPr>
        <w:pStyle w:val="Tijeloteksta"/>
        <w:spacing w:before="69"/>
        <w:ind w:left="217" w:right="52"/>
        <w:jc w:val="both"/>
      </w:pPr>
      <w:r>
        <w:t>Na temelju članka 31. stavka 12. Zakona o poljoprivrednom zemljištu (</w:t>
      </w:r>
      <w:r w:rsidR="00D53DD5">
        <w:t>„</w:t>
      </w:r>
      <w:r>
        <w:t>Narodne novine</w:t>
      </w:r>
      <w:r w:rsidR="00D53DD5">
        <w:t>“ broj</w:t>
      </w:r>
      <w:r>
        <w:t xml:space="preserve"> 20/18. i 115/18), objavljenog Javnog natječaja za zakup poljoprivrednog zemljišta u vlasništvu Republike Hrvatske na području Općine Kalnik, KLASA: 320-02/19-01/07, URBROJ: 2137/23-19-15 od 29. rujna 2019. godine i članka 32. Statuta Općine Kalnik („S</w:t>
      </w:r>
      <w:r w:rsidRPr="007D2A06">
        <w:t>lužbeni g</w:t>
      </w:r>
      <w:r>
        <w:t xml:space="preserve">lasnik Koprivničko-križevačke županije“ </w:t>
      </w:r>
      <w:r w:rsidRPr="007D2A06">
        <w:t>broj 5/13</w:t>
      </w:r>
      <w:r>
        <w:t>. i 4/18</w:t>
      </w:r>
      <w:r w:rsidRPr="007D2A06">
        <w:t>), Op</w:t>
      </w:r>
      <w:r>
        <w:t xml:space="preserve">ćinsko vijeće Općine Kalnik na </w:t>
      </w:r>
      <w:r w:rsidR="0074695A">
        <w:t>17</w:t>
      </w:r>
      <w:r w:rsidRPr="007D2A06">
        <w:t>. sjedni</w:t>
      </w:r>
      <w:r>
        <w:t xml:space="preserve">ci održanoj </w:t>
      </w:r>
      <w:r w:rsidR="0074695A">
        <w:t>23</w:t>
      </w:r>
      <w:r>
        <w:t xml:space="preserve">. </w:t>
      </w:r>
      <w:r w:rsidR="0074695A">
        <w:t>prosinca</w:t>
      </w:r>
      <w:r w:rsidR="00D53DD5">
        <w:t xml:space="preserve"> </w:t>
      </w:r>
      <w:r w:rsidR="0074695A">
        <w:t>2019</w:t>
      </w:r>
      <w:r>
        <w:t xml:space="preserve">. </w:t>
      </w:r>
      <w:r w:rsidRPr="007D2A06">
        <w:t>donijelo je</w:t>
      </w:r>
    </w:p>
    <w:p w:rsidR="00707402" w:rsidRDefault="00707402">
      <w:pPr>
        <w:pStyle w:val="Tijeloteksta"/>
        <w:rPr>
          <w:sz w:val="26"/>
        </w:rPr>
      </w:pPr>
    </w:p>
    <w:p w:rsidR="00707402" w:rsidRDefault="00707402">
      <w:pPr>
        <w:pStyle w:val="Tijeloteksta"/>
        <w:spacing w:before="5"/>
        <w:rPr>
          <w:sz w:val="22"/>
        </w:rPr>
      </w:pPr>
    </w:p>
    <w:p w:rsidR="00707402" w:rsidRDefault="00CA11CD">
      <w:pPr>
        <w:pStyle w:val="Naslov1"/>
        <w:spacing w:before="1" w:line="274" w:lineRule="exact"/>
        <w:ind w:left="2767" w:right="2667" w:firstLine="0"/>
        <w:jc w:val="center"/>
        <w:rPr>
          <w:u w:val="none"/>
        </w:rPr>
      </w:pPr>
      <w:r>
        <w:rPr>
          <w:u w:val="none"/>
        </w:rPr>
        <w:t>ODLUKU</w:t>
      </w:r>
    </w:p>
    <w:p w:rsidR="00707402" w:rsidRPr="0074695A" w:rsidRDefault="00CA11CD" w:rsidP="0074695A">
      <w:pPr>
        <w:pStyle w:val="Tijeloteksta"/>
        <w:ind w:left="1995" w:right="1876" w:firstLine="931"/>
        <w:jc w:val="center"/>
        <w:rPr>
          <w:b/>
          <w:bCs/>
        </w:rPr>
      </w:pPr>
      <w:r w:rsidRPr="0074695A">
        <w:rPr>
          <w:b/>
          <w:bCs/>
        </w:rPr>
        <w:t>o izboru najpovoljnije ponude za zakup poljoprivrednog zemljišta u vlasništvu Republike Hrvatske</w:t>
      </w:r>
      <w:r w:rsidR="0074695A">
        <w:rPr>
          <w:b/>
          <w:bCs/>
        </w:rPr>
        <w:t xml:space="preserve"> </w:t>
      </w:r>
      <w:r w:rsidRPr="0074695A">
        <w:rPr>
          <w:b/>
          <w:bCs/>
        </w:rPr>
        <w:t xml:space="preserve">na području Općine </w:t>
      </w:r>
      <w:r w:rsidR="00D53DD5" w:rsidRPr="0074695A">
        <w:rPr>
          <w:b/>
          <w:bCs/>
        </w:rPr>
        <w:t>Kalnik</w:t>
      </w:r>
    </w:p>
    <w:p w:rsidR="00707402" w:rsidRPr="0074695A" w:rsidRDefault="00707402">
      <w:pPr>
        <w:pStyle w:val="Tijeloteksta"/>
        <w:rPr>
          <w:b/>
          <w:bCs/>
          <w:sz w:val="26"/>
        </w:rPr>
      </w:pPr>
    </w:p>
    <w:p w:rsidR="00707402" w:rsidRDefault="00707402">
      <w:pPr>
        <w:pStyle w:val="Tijeloteksta"/>
        <w:spacing w:before="3"/>
        <w:rPr>
          <w:sz w:val="22"/>
        </w:rPr>
      </w:pPr>
    </w:p>
    <w:p w:rsidR="00707402" w:rsidRDefault="00CA11CD">
      <w:pPr>
        <w:pStyle w:val="Naslov1"/>
        <w:spacing w:line="274" w:lineRule="exact"/>
        <w:ind w:left="2767" w:right="2667" w:firstLine="0"/>
        <w:jc w:val="center"/>
        <w:rPr>
          <w:u w:val="none"/>
        </w:rPr>
      </w:pPr>
      <w:r>
        <w:rPr>
          <w:u w:val="none"/>
        </w:rPr>
        <w:t>I.</w:t>
      </w:r>
    </w:p>
    <w:p w:rsidR="009F4E4D" w:rsidRDefault="009F4E4D">
      <w:pPr>
        <w:pStyle w:val="Naslov1"/>
        <w:spacing w:line="274" w:lineRule="exact"/>
        <w:ind w:left="2767" w:right="2667" w:firstLine="0"/>
        <w:jc w:val="center"/>
        <w:rPr>
          <w:u w:val="none"/>
        </w:rPr>
      </w:pPr>
    </w:p>
    <w:p w:rsidR="00707402" w:rsidRDefault="00D53DD5" w:rsidP="00D53DD5">
      <w:pPr>
        <w:pStyle w:val="Tijeloteksta"/>
        <w:ind w:left="217" w:right="789"/>
        <w:jc w:val="both"/>
      </w:pPr>
      <w:r>
        <w:tab/>
      </w:r>
      <w:r w:rsidR="00CA11CD">
        <w:t xml:space="preserve">Prihvaća se kao najpovoljnija ponuda za zakup poljoprivrednog zemljišta u vlasništvu Republike Hrvatske </w:t>
      </w:r>
      <w:r>
        <w:t xml:space="preserve">na području Općine Kalnik </w:t>
      </w:r>
      <w:r w:rsidR="00CA11CD">
        <w:t>kako slijedi:</w:t>
      </w:r>
    </w:p>
    <w:p w:rsidR="00707402" w:rsidRDefault="00707402">
      <w:pPr>
        <w:pStyle w:val="Tijeloteksta"/>
        <w:spacing w:before="2"/>
        <w:rPr>
          <w:sz w:val="22"/>
        </w:rPr>
      </w:pPr>
    </w:p>
    <w:p w:rsidR="00707402" w:rsidRPr="00724A5A" w:rsidRDefault="00D53DD5">
      <w:pPr>
        <w:pStyle w:val="Naslov1"/>
        <w:numPr>
          <w:ilvl w:val="0"/>
          <w:numId w:val="1"/>
        </w:numPr>
        <w:tabs>
          <w:tab w:val="left" w:pos="458"/>
        </w:tabs>
        <w:rPr>
          <w:u w:val="none"/>
        </w:rPr>
      </w:pPr>
      <w:r>
        <w:rPr>
          <w:u w:val="thick"/>
        </w:rPr>
        <w:t>OPG Zvonko Jež</w:t>
      </w:r>
      <w:r w:rsidR="00CA11CD">
        <w:rPr>
          <w:u w:val="thick"/>
        </w:rPr>
        <w:t xml:space="preserve">, </w:t>
      </w:r>
      <w:r>
        <w:rPr>
          <w:u w:val="thick"/>
        </w:rPr>
        <w:t>Šopron 38</w:t>
      </w:r>
      <w:r w:rsidR="00CA11CD">
        <w:rPr>
          <w:u w:val="thick"/>
        </w:rPr>
        <w:t>,</w:t>
      </w:r>
      <w:r w:rsidR="00CA11CD">
        <w:rPr>
          <w:spacing w:val="-1"/>
          <w:u w:val="thick"/>
        </w:rPr>
        <w:t xml:space="preserve"> </w:t>
      </w:r>
      <w:r>
        <w:rPr>
          <w:u w:val="thick"/>
        </w:rPr>
        <w:t>Šopron</w:t>
      </w:r>
    </w:p>
    <w:p w:rsidR="00724A5A" w:rsidRPr="00D53DD5" w:rsidRDefault="00724A5A" w:rsidP="00724A5A">
      <w:pPr>
        <w:pStyle w:val="Naslov1"/>
        <w:tabs>
          <w:tab w:val="left" w:pos="458"/>
        </w:tabs>
        <w:ind w:left="457" w:firstLine="0"/>
        <w:rPr>
          <w:u w:val="none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137"/>
        <w:gridCol w:w="627"/>
        <w:gridCol w:w="1137"/>
        <w:gridCol w:w="2003"/>
        <w:gridCol w:w="1194"/>
        <w:gridCol w:w="1222"/>
        <w:gridCol w:w="1339"/>
      </w:tblGrid>
      <w:tr w:rsidR="00724A5A" w:rsidTr="009F4E4D">
        <w:trPr>
          <w:trHeight w:val="1347"/>
        </w:trPr>
        <w:tc>
          <w:tcPr>
            <w:tcW w:w="420" w:type="dxa"/>
            <w:shd w:val="clear" w:color="auto" w:fill="D9D9D9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R.BR.</w:t>
            </w:r>
          </w:p>
        </w:tc>
        <w:tc>
          <w:tcPr>
            <w:tcW w:w="1137" w:type="dxa"/>
            <w:shd w:val="clear" w:color="auto" w:fill="D9D9D9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katastarske općine</w:t>
            </w:r>
          </w:p>
        </w:tc>
        <w:tc>
          <w:tcPr>
            <w:tcW w:w="627" w:type="dxa"/>
            <w:shd w:val="clear" w:color="auto" w:fill="D9D9D9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PTC.</w:t>
            </w:r>
          </w:p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Br.</w:t>
            </w:r>
          </w:p>
        </w:tc>
        <w:tc>
          <w:tcPr>
            <w:tcW w:w="1137" w:type="dxa"/>
            <w:shd w:val="clear" w:color="auto" w:fill="D9D9D9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katastarske čestice</w:t>
            </w:r>
          </w:p>
        </w:tc>
        <w:tc>
          <w:tcPr>
            <w:tcW w:w="2066" w:type="dxa"/>
            <w:shd w:val="clear" w:color="auto" w:fill="D9D9D9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Način uporabe katastarske čestice (katastarska kultura)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Površina    (ha)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9F4E4D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Početna </w:t>
            </w:r>
          </w:p>
          <w:p w:rsidR="00724A5A" w:rsidRDefault="009F4E4D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</w:t>
            </w:r>
            <w:r w:rsidR="00724A5A">
              <w:rPr>
                <w:rFonts w:ascii="Arial" w:hAnsi="Arial" w:cs="Arial"/>
                <w:sz w:val="18"/>
                <w:szCs w:val="18"/>
              </w:rPr>
              <w:t>zakupnin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24A5A">
              <w:rPr>
                <w:rFonts w:ascii="Arial" w:hAnsi="Arial" w:cs="Arial"/>
                <w:sz w:val="18"/>
                <w:szCs w:val="18"/>
              </w:rPr>
              <w:t xml:space="preserve"> (kn)</w:t>
            </w:r>
          </w:p>
        </w:tc>
        <w:tc>
          <w:tcPr>
            <w:tcW w:w="1418" w:type="dxa"/>
            <w:shd w:val="clear" w:color="auto" w:fill="D9D9D9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A5A" w:rsidRDefault="009F4E4D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Postignuta cijena</w:t>
            </w:r>
            <w:r w:rsidR="00724A5A">
              <w:rPr>
                <w:rFonts w:ascii="Arial" w:hAnsi="Arial" w:cs="Arial"/>
                <w:sz w:val="18"/>
                <w:szCs w:val="18"/>
              </w:rPr>
              <w:t xml:space="preserve"> zakupnine</w:t>
            </w:r>
          </w:p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(kn)</w:t>
            </w:r>
          </w:p>
        </w:tc>
      </w:tr>
      <w:tr w:rsidR="00724A5A" w:rsidTr="0004550B">
        <w:trPr>
          <w:trHeight w:val="270"/>
        </w:trPr>
        <w:tc>
          <w:tcPr>
            <w:tcW w:w="420" w:type="dxa"/>
            <w:noWrap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7" w:type="dxa"/>
            <w:noWrap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Kalnik</w:t>
            </w:r>
          </w:p>
        </w:tc>
        <w:tc>
          <w:tcPr>
            <w:tcW w:w="627" w:type="dxa"/>
            <w:vMerge w:val="restart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993/1</w:t>
            </w:r>
          </w:p>
        </w:tc>
        <w:tc>
          <w:tcPr>
            <w:tcW w:w="2066" w:type="dxa"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Vinograd</w:t>
            </w:r>
          </w:p>
        </w:tc>
        <w:tc>
          <w:tcPr>
            <w:tcW w:w="1275" w:type="dxa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0,1421</w:t>
            </w:r>
          </w:p>
        </w:tc>
        <w:tc>
          <w:tcPr>
            <w:tcW w:w="1276" w:type="dxa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48,88</w:t>
            </w:r>
          </w:p>
        </w:tc>
        <w:tc>
          <w:tcPr>
            <w:tcW w:w="1418" w:type="dxa"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97,76</w:t>
            </w:r>
          </w:p>
        </w:tc>
      </w:tr>
      <w:tr w:rsidR="00724A5A" w:rsidTr="0004550B">
        <w:trPr>
          <w:trHeight w:val="255"/>
        </w:trPr>
        <w:tc>
          <w:tcPr>
            <w:tcW w:w="420" w:type="dxa"/>
            <w:noWrap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7" w:type="dxa"/>
            <w:noWrap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Kalnik</w:t>
            </w:r>
          </w:p>
        </w:tc>
        <w:tc>
          <w:tcPr>
            <w:tcW w:w="627" w:type="dxa"/>
            <w:vMerge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993/2</w:t>
            </w:r>
          </w:p>
        </w:tc>
        <w:tc>
          <w:tcPr>
            <w:tcW w:w="2066" w:type="dxa"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Vinograd</w:t>
            </w:r>
          </w:p>
        </w:tc>
        <w:tc>
          <w:tcPr>
            <w:tcW w:w="1275" w:type="dxa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0,3136</w:t>
            </w:r>
          </w:p>
        </w:tc>
        <w:tc>
          <w:tcPr>
            <w:tcW w:w="1276" w:type="dxa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107,88</w:t>
            </w:r>
          </w:p>
        </w:tc>
        <w:tc>
          <w:tcPr>
            <w:tcW w:w="1418" w:type="dxa"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215,76</w:t>
            </w:r>
          </w:p>
        </w:tc>
      </w:tr>
      <w:tr w:rsidR="00724A5A" w:rsidTr="0004550B">
        <w:trPr>
          <w:trHeight w:val="255"/>
        </w:trPr>
        <w:tc>
          <w:tcPr>
            <w:tcW w:w="420" w:type="dxa"/>
            <w:noWrap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7" w:type="dxa"/>
            <w:noWrap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Kalnik</w:t>
            </w:r>
          </w:p>
        </w:tc>
        <w:tc>
          <w:tcPr>
            <w:tcW w:w="627" w:type="dxa"/>
            <w:vMerge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994/3</w:t>
            </w:r>
          </w:p>
        </w:tc>
        <w:tc>
          <w:tcPr>
            <w:tcW w:w="2066" w:type="dxa"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Vinograd</w:t>
            </w:r>
          </w:p>
        </w:tc>
        <w:tc>
          <w:tcPr>
            <w:tcW w:w="1275" w:type="dxa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0,1543</w:t>
            </w:r>
          </w:p>
        </w:tc>
        <w:tc>
          <w:tcPr>
            <w:tcW w:w="1276" w:type="dxa"/>
            <w:vAlign w:val="center"/>
            <w:hideMark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53,08</w:t>
            </w:r>
          </w:p>
        </w:tc>
        <w:tc>
          <w:tcPr>
            <w:tcW w:w="1418" w:type="dxa"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106,16</w:t>
            </w:r>
          </w:p>
        </w:tc>
      </w:tr>
      <w:tr w:rsidR="00724A5A" w:rsidTr="0004550B">
        <w:trPr>
          <w:trHeight w:val="546"/>
        </w:trPr>
        <w:tc>
          <w:tcPr>
            <w:tcW w:w="5387" w:type="dxa"/>
            <w:gridSpan w:val="5"/>
            <w:noWrap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275" w:type="dxa"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1276" w:type="dxa"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209,84</w:t>
            </w:r>
          </w:p>
        </w:tc>
        <w:tc>
          <w:tcPr>
            <w:tcW w:w="1418" w:type="dxa"/>
            <w:vAlign w:val="center"/>
          </w:tcPr>
          <w:p w:rsidR="00724A5A" w:rsidRDefault="00724A5A" w:rsidP="00D53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419,68</w:t>
            </w:r>
          </w:p>
        </w:tc>
      </w:tr>
    </w:tbl>
    <w:p w:rsidR="00D53DD5" w:rsidRDefault="00D53DD5" w:rsidP="00D53DD5">
      <w:pPr>
        <w:pStyle w:val="Naslov1"/>
        <w:tabs>
          <w:tab w:val="left" w:pos="458"/>
        </w:tabs>
        <w:ind w:left="457" w:firstLine="0"/>
        <w:rPr>
          <w:u w:val="none"/>
        </w:rPr>
      </w:pPr>
    </w:p>
    <w:p w:rsidR="0004550B" w:rsidRDefault="0004550B" w:rsidP="0004550B">
      <w:pPr>
        <w:pStyle w:val="Tijeloteksta"/>
        <w:ind w:left="217" w:right="816"/>
        <w:jc w:val="both"/>
      </w:pPr>
      <w:r>
        <w:t>Zakupnina za nekretnine označene u pod točki 1. točke I. ove Odluke iznosi 419,68 kuna za jednu kalendarsku godinu.</w:t>
      </w:r>
    </w:p>
    <w:p w:rsidR="0004550B" w:rsidRDefault="0004550B" w:rsidP="00D53DD5">
      <w:pPr>
        <w:pStyle w:val="Naslov1"/>
        <w:tabs>
          <w:tab w:val="left" w:pos="458"/>
        </w:tabs>
        <w:ind w:left="457" w:firstLine="0"/>
        <w:rPr>
          <w:u w:val="none"/>
        </w:rPr>
      </w:pPr>
    </w:p>
    <w:p w:rsidR="00707402" w:rsidRDefault="00724A5A">
      <w:pPr>
        <w:pStyle w:val="Naslov1"/>
        <w:numPr>
          <w:ilvl w:val="0"/>
          <w:numId w:val="1"/>
        </w:numPr>
        <w:tabs>
          <w:tab w:val="left" w:pos="458"/>
        </w:tabs>
        <w:spacing w:before="90"/>
        <w:rPr>
          <w:u w:val="none"/>
        </w:rPr>
      </w:pPr>
      <w:r>
        <w:rPr>
          <w:u w:val="thick"/>
        </w:rPr>
        <w:t>Poljoprivredna proizvodnja Kovačić, Šopron 42, Šopron</w:t>
      </w:r>
    </w:p>
    <w:p w:rsidR="00707402" w:rsidRDefault="00707402">
      <w:pPr>
        <w:pStyle w:val="Tijeloteksta"/>
        <w:spacing w:before="9"/>
        <w:rPr>
          <w:b/>
          <w:sz w:val="15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137"/>
        <w:gridCol w:w="627"/>
        <w:gridCol w:w="1137"/>
        <w:gridCol w:w="2003"/>
        <w:gridCol w:w="1194"/>
        <w:gridCol w:w="1222"/>
        <w:gridCol w:w="1339"/>
      </w:tblGrid>
      <w:tr w:rsidR="00724A5A" w:rsidTr="0004550B">
        <w:trPr>
          <w:trHeight w:val="1530"/>
        </w:trPr>
        <w:tc>
          <w:tcPr>
            <w:tcW w:w="420" w:type="dxa"/>
            <w:shd w:val="clear" w:color="auto" w:fill="D9D9D9"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R.BR.</w:t>
            </w:r>
          </w:p>
        </w:tc>
        <w:tc>
          <w:tcPr>
            <w:tcW w:w="1137" w:type="dxa"/>
            <w:shd w:val="clear" w:color="auto" w:fill="D9D9D9"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katastarske općine</w:t>
            </w:r>
          </w:p>
        </w:tc>
        <w:tc>
          <w:tcPr>
            <w:tcW w:w="627" w:type="dxa"/>
            <w:shd w:val="clear" w:color="auto" w:fill="D9D9D9"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PTC.</w:t>
            </w:r>
          </w:p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Br.</w:t>
            </w:r>
          </w:p>
        </w:tc>
        <w:tc>
          <w:tcPr>
            <w:tcW w:w="1137" w:type="dxa"/>
            <w:shd w:val="clear" w:color="auto" w:fill="D9D9D9"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katastarske čestice</w:t>
            </w:r>
          </w:p>
        </w:tc>
        <w:tc>
          <w:tcPr>
            <w:tcW w:w="2066" w:type="dxa"/>
            <w:shd w:val="clear" w:color="auto" w:fill="D9D9D9"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Način uporabe katastarske čestice (katastarska kultura)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Površina    (ha)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9F4E4D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Početna</w:t>
            </w:r>
          </w:p>
          <w:p w:rsidR="00724A5A" w:rsidRDefault="009F4E4D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</w:t>
            </w:r>
            <w:r w:rsidR="00724A5A">
              <w:rPr>
                <w:rFonts w:ascii="Arial" w:hAnsi="Arial" w:cs="Arial"/>
                <w:sz w:val="18"/>
                <w:szCs w:val="18"/>
              </w:rPr>
              <w:t xml:space="preserve"> zakupnin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24A5A">
              <w:rPr>
                <w:rFonts w:ascii="Arial" w:hAnsi="Arial" w:cs="Arial"/>
                <w:sz w:val="18"/>
                <w:szCs w:val="18"/>
              </w:rPr>
              <w:t xml:space="preserve"> (kn)</w:t>
            </w:r>
          </w:p>
        </w:tc>
        <w:tc>
          <w:tcPr>
            <w:tcW w:w="1418" w:type="dxa"/>
            <w:shd w:val="clear" w:color="auto" w:fill="D9D9D9"/>
          </w:tcPr>
          <w:p w:rsidR="009F4E4D" w:rsidRDefault="009F4E4D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A5A" w:rsidRDefault="009F4E4D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Postignuta cijena</w:t>
            </w:r>
            <w:r w:rsidR="00724A5A">
              <w:rPr>
                <w:rFonts w:ascii="Arial" w:hAnsi="Arial" w:cs="Arial"/>
                <w:sz w:val="18"/>
                <w:szCs w:val="18"/>
              </w:rPr>
              <w:t xml:space="preserve"> zakupnine</w:t>
            </w:r>
          </w:p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(kn)</w:t>
            </w:r>
          </w:p>
        </w:tc>
      </w:tr>
      <w:tr w:rsidR="00724A5A" w:rsidTr="0004550B">
        <w:trPr>
          <w:trHeight w:val="270"/>
        </w:trPr>
        <w:tc>
          <w:tcPr>
            <w:tcW w:w="420" w:type="dxa"/>
            <w:noWrap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7" w:type="dxa"/>
            <w:noWrap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Kalnik</w:t>
            </w:r>
          </w:p>
        </w:tc>
        <w:tc>
          <w:tcPr>
            <w:tcW w:w="627" w:type="dxa"/>
            <w:vMerge w:val="restart"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1010/1</w:t>
            </w:r>
          </w:p>
        </w:tc>
        <w:tc>
          <w:tcPr>
            <w:tcW w:w="2066" w:type="dxa"/>
            <w:vAlign w:val="center"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Vinograd</w:t>
            </w:r>
          </w:p>
        </w:tc>
        <w:tc>
          <w:tcPr>
            <w:tcW w:w="1275" w:type="dxa"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0,2859</w:t>
            </w:r>
          </w:p>
        </w:tc>
        <w:tc>
          <w:tcPr>
            <w:tcW w:w="1276" w:type="dxa"/>
            <w:vAlign w:val="center"/>
            <w:hideMark/>
          </w:tcPr>
          <w:p w:rsidR="00724A5A" w:rsidRDefault="0004550B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98,35</w:t>
            </w:r>
          </w:p>
        </w:tc>
        <w:tc>
          <w:tcPr>
            <w:tcW w:w="1418" w:type="dxa"/>
            <w:vAlign w:val="center"/>
          </w:tcPr>
          <w:p w:rsidR="00724A5A" w:rsidRDefault="0004550B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196,70</w:t>
            </w:r>
          </w:p>
        </w:tc>
      </w:tr>
      <w:tr w:rsidR="00724A5A" w:rsidTr="0004550B">
        <w:trPr>
          <w:trHeight w:val="255"/>
        </w:trPr>
        <w:tc>
          <w:tcPr>
            <w:tcW w:w="420" w:type="dxa"/>
            <w:noWrap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7" w:type="dxa"/>
            <w:noWrap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Kalnik</w:t>
            </w:r>
          </w:p>
        </w:tc>
        <w:tc>
          <w:tcPr>
            <w:tcW w:w="627" w:type="dxa"/>
            <w:vMerge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1010/2</w:t>
            </w:r>
          </w:p>
        </w:tc>
        <w:tc>
          <w:tcPr>
            <w:tcW w:w="2066" w:type="dxa"/>
            <w:vAlign w:val="center"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Vinograd</w:t>
            </w:r>
          </w:p>
        </w:tc>
        <w:tc>
          <w:tcPr>
            <w:tcW w:w="1275" w:type="dxa"/>
            <w:vAlign w:val="center"/>
            <w:hideMark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0,2644</w:t>
            </w:r>
          </w:p>
        </w:tc>
        <w:tc>
          <w:tcPr>
            <w:tcW w:w="1276" w:type="dxa"/>
            <w:vAlign w:val="center"/>
            <w:hideMark/>
          </w:tcPr>
          <w:p w:rsidR="00724A5A" w:rsidRDefault="0004550B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90,95</w:t>
            </w:r>
          </w:p>
        </w:tc>
        <w:tc>
          <w:tcPr>
            <w:tcW w:w="1418" w:type="dxa"/>
            <w:vAlign w:val="center"/>
          </w:tcPr>
          <w:p w:rsidR="00724A5A" w:rsidRDefault="0004550B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181,90</w:t>
            </w:r>
          </w:p>
        </w:tc>
      </w:tr>
      <w:tr w:rsidR="00724A5A" w:rsidTr="0004550B">
        <w:trPr>
          <w:trHeight w:val="482"/>
        </w:trPr>
        <w:tc>
          <w:tcPr>
            <w:tcW w:w="5387" w:type="dxa"/>
            <w:gridSpan w:val="5"/>
            <w:noWrap/>
            <w:vAlign w:val="center"/>
          </w:tcPr>
          <w:p w:rsidR="00724A5A" w:rsidRDefault="00724A5A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275" w:type="dxa"/>
            <w:vAlign w:val="center"/>
          </w:tcPr>
          <w:p w:rsidR="00724A5A" w:rsidRDefault="0004550B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0,5503</w:t>
            </w:r>
          </w:p>
        </w:tc>
        <w:tc>
          <w:tcPr>
            <w:tcW w:w="1276" w:type="dxa"/>
            <w:vAlign w:val="center"/>
          </w:tcPr>
          <w:p w:rsidR="00724A5A" w:rsidRDefault="0004550B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189,30</w:t>
            </w:r>
          </w:p>
        </w:tc>
        <w:tc>
          <w:tcPr>
            <w:tcW w:w="1418" w:type="dxa"/>
            <w:vAlign w:val="center"/>
          </w:tcPr>
          <w:p w:rsidR="00724A5A" w:rsidRDefault="0004550B" w:rsidP="002D3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378,60</w:t>
            </w:r>
          </w:p>
        </w:tc>
      </w:tr>
    </w:tbl>
    <w:p w:rsidR="00707402" w:rsidRDefault="00707402">
      <w:pPr>
        <w:pStyle w:val="Tijeloteksta"/>
        <w:spacing w:before="3"/>
        <w:rPr>
          <w:sz w:val="23"/>
        </w:rPr>
      </w:pPr>
    </w:p>
    <w:p w:rsidR="00707402" w:rsidRDefault="00CA11CD" w:rsidP="0004550B">
      <w:pPr>
        <w:pStyle w:val="Tijeloteksta"/>
        <w:ind w:left="217" w:right="816"/>
        <w:jc w:val="both"/>
      </w:pPr>
      <w:bookmarkStart w:id="0" w:name="_Hlk26885840"/>
      <w:r>
        <w:t xml:space="preserve">Zakupnina za nekretnine označene u </w:t>
      </w:r>
      <w:r w:rsidR="0004550B">
        <w:t xml:space="preserve">pod </w:t>
      </w:r>
      <w:r>
        <w:t xml:space="preserve">točki </w:t>
      </w:r>
      <w:r w:rsidR="0004550B">
        <w:t>2.</w:t>
      </w:r>
      <w:r>
        <w:t xml:space="preserve"> </w:t>
      </w:r>
      <w:r w:rsidR="0004550B">
        <w:t>točke</w:t>
      </w:r>
      <w:r>
        <w:t xml:space="preserve"> I. ove Odluke iznosi </w:t>
      </w:r>
      <w:r w:rsidR="0004550B">
        <w:t xml:space="preserve">378,60 </w:t>
      </w:r>
      <w:r>
        <w:t>kuna</w:t>
      </w:r>
      <w:r w:rsidR="0004550B">
        <w:t xml:space="preserve"> </w:t>
      </w:r>
      <w:r>
        <w:t>za jednu kalendarsku godinu.</w:t>
      </w:r>
    </w:p>
    <w:p w:rsidR="00B26D9B" w:rsidRDefault="00B26D9B" w:rsidP="0004550B">
      <w:pPr>
        <w:pStyle w:val="Tijeloteksta"/>
        <w:ind w:left="217" w:right="816"/>
        <w:jc w:val="both"/>
      </w:pPr>
    </w:p>
    <w:p w:rsidR="00B26D9B" w:rsidRDefault="00B26D9B" w:rsidP="0004550B">
      <w:pPr>
        <w:pStyle w:val="Tijeloteksta"/>
        <w:ind w:left="217" w:right="816"/>
        <w:jc w:val="both"/>
      </w:pPr>
    </w:p>
    <w:p w:rsidR="00B26D9B" w:rsidRDefault="00B26D9B" w:rsidP="0004550B">
      <w:pPr>
        <w:pStyle w:val="Tijeloteksta"/>
        <w:ind w:left="217" w:right="816"/>
        <w:jc w:val="both"/>
      </w:pPr>
    </w:p>
    <w:bookmarkEnd w:id="0"/>
    <w:p w:rsidR="00707402" w:rsidRDefault="00707402">
      <w:pPr>
        <w:pStyle w:val="Tijeloteksta"/>
        <w:spacing w:before="5"/>
        <w:rPr>
          <w:sz w:val="22"/>
        </w:rPr>
      </w:pPr>
    </w:p>
    <w:p w:rsidR="009F4E4D" w:rsidRDefault="009F4E4D">
      <w:pPr>
        <w:pStyle w:val="Tijeloteksta"/>
        <w:spacing w:before="5"/>
        <w:rPr>
          <w:sz w:val="22"/>
        </w:rPr>
      </w:pPr>
    </w:p>
    <w:p w:rsidR="00707402" w:rsidRDefault="00CA11CD">
      <w:pPr>
        <w:pStyle w:val="Naslov1"/>
        <w:ind w:left="2767" w:right="2664" w:firstLine="0"/>
        <w:jc w:val="center"/>
        <w:rPr>
          <w:u w:val="none"/>
        </w:rPr>
      </w:pPr>
      <w:r>
        <w:rPr>
          <w:u w:val="none"/>
        </w:rPr>
        <w:lastRenderedPageBreak/>
        <w:t>II.</w:t>
      </w:r>
    </w:p>
    <w:p w:rsidR="00707402" w:rsidRDefault="00707402">
      <w:pPr>
        <w:pStyle w:val="Tijeloteksta"/>
        <w:spacing w:before="7"/>
        <w:rPr>
          <w:b/>
          <w:sz w:val="23"/>
        </w:rPr>
      </w:pPr>
    </w:p>
    <w:p w:rsidR="00707402" w:rsidRDefault="00B26D9B">
      <w:pPr>
        <w:pStyle w:val="Tijeloteksta"/>
        <w:ind w:left="217" w:right="113"/>
        <w:jc w:val="both"/>
      </w:pPr>
      <w:r>
        <w:tab/>
      </w:r>
      <w:r w:rsidR="00CA11CD">
        <w:t xml:space="preserve">Na temelju ove Odluke i na nju dobivene suglasnosti Ministarstva poljoprivrede, </w:t>
      </w:r>
      <w:r>
        <w:t>o</w:t>
      </w:r>
      <w:r w:rsidR="00CA11CD">
        <w:t xml:space="preserve">pćinski načelnik Općine </w:t>
      </w:r>
      <w:r>
        <w:t>Kalnik</w:t>
      </w:r>
      <w:r w:rsidR="00CA11CD">
        <w:t xml:space="preserve"> u ime Republike Hrvatske i podnositelj najpovoljnije ponude sklopit će ugovor o zakupu poljoprivrednog zemljišta u vlasništvu Republike Hrvatske na koji je prethodno dalo mišljenje nadležno županijsko državno</w:t>
      </w:r>
      <w:r w:rsidR="00CA11CD">
        <w:rPr>
          <w:spacing w:val="-3"/>
        </w:rPr>
        <w:t xml:space="preserve"> </w:t>
      </w:r>
      <w:r w:rsidR="00CA11CD">
        <w:t>odvjetništvo.</w:t>
      </w:r>
    </w:p>
    <w:p w:rsidR="00707402" w:rsidRDefault="00707402">
      <w:pPr>
        <w:pStyle w:val="Tijeloteksta"/>
        <w:spacing w:before="5"/>
      </w:pPr>
    </w:p>
    <w:p w:rsidR="00707402" w:rsidRDefault="00CA11CD">
      <w:pPr>
        <w:pStyle w:val="Naslov1"/>
        <w:spacing w:line="274" w:lineRule="exact"/>
        <w:ind w:left="2767" w:right="2667" w:firstLine="0"/>
        <w:jc w:val="center"/>
        <w:rPr>
          <w:u w:val="none"/>
        </w:rPr>
      </w:pPr>
      <w:r>
        <w:rPr>
          <w:u w:val="none"/>
        </w:rPr>
        <w:t>III.</w:t>
      </w:r>
    </w:p>
    <w:p w:rsidR="00B26D9B" w:rsidRDefault="00B26D9B">
      <w:pPr>
        <w:pStyle w:val="Naslov1"/>
        <w:spacing w:line="274" w:lineRule="exact"/>
        <w:ind w:left="2767" w:right="2667" w:firstLine="0"/>
        <w:jc w:val="center"/>
        <w:rPr>
          <w:u w:val="none"/>
        </w:rPr>
      </w:pPr>
    </w:p>
    <w:p w:rsidR="00942044" w:rsidRDefault="00942044" w:rsidP="00942044">
      <w:pPr>
        <w:pStyle w:val="Tijeloteksta"/>
        <w:ind w:left="217" w:right="113"/>
        <w:jc w:val="both"/>
      </w:pPr>
      <w:r>
        <w:tab/>
        <w:t xml:space="preserve">Ova Odluka stupa na snagu </w:t>
      </w:r>
      <w:r w:rsidR="00BD56F0">
        <w:t>nakon dobivanja suglasnosti Ministarstva poljoprivrede i biti će objavljena u „Službenom glasniku Koprivničko-križevačke županije“.</w:t>
      </w:r>
      <w:bookmarkStart w:id="1" w:name="_GoBack"/>
      <w:bookmarkEnd w:id="1"/>
      <w:r w:rsidR="00625D4D">
        <w:t xml:space="preserve"> </w:t>
      </w:r>
    </w:p>
    <w:p w:rsidR="00707402" w:rsidRDefault="00707402">
      <w:pPr>
        <w:pStyle w:val="Tijeloteksta"/>
        <w:rPr>
          <w:sz w:val="26"/>
        </w:rPr>
      </w:pPr>
    </w:p>
    <w:p w:rsidR="009F4E4D" w:rsidRDefault="009F4E4D">
      <w:pPr>
        <w:pStyle w:val="Tijeloteksta"/>
        <w:rPr>
          <w:sz w:val="26"/>
        </w:rPr>
      </w:pPr>
    </w:p>
    <w:p w:rsidR="00707402" w:rsidRDefault="009C18EC" w:rsidP="009C18EC">
      <w:pPr>
        <w:pStyle w:val="Tijeloteksta"/>
        <w:jc w:val="center"/>
        <w:rPr>
          <w:b/>
          <w:bCs/>
          <w:sz w:val="26"/>
        </w:rPr>
      </w:pPr>
      <w:r w:rsidRPr="009C18EC">
        <w:rPr>
          <w:b/>
          <w:bCs/>
          <w:sz w:val="26"/>
        </w:rPr>
        <w:t>OPĆINSKO VIJEĆE OPĆINE KALNIK</w:t>
      </w:r>
    </w:p>
    <w:p w:rsidR="009F4E4D" w:rsidRPr="009C18EC" w:rsidRDefault="009F4E4D" w:rsidP="009C18EC">
      <w:pPr>
        <w:pStyle w:val="Tijeloteksta"/>
        <w:jc w:val="center"/>
        <w:rPr>
          <w:b/>
          <w:bCs/>
          <w:sz w:val="26"/>
        </w:rPr>
      </w:pPr>
    </w:p>
    <w:p w:rsidR="00707402" w:rsidRDefault="00CA11CD" w:rsidP="009C18EC">
      <w:pPr>
        <w:pStyle w:val="Tijeloteksta"/>
        <w:spacing w:before="228"/>
        <w:ind w:left="217" w:right="6289"/>
      </w:pPr>
      <w:r>
        <w:t>K</w:t>
      </w:r>
      <w:r w:rsidR="009C18EC">
        <w:t>LASA</w:t>
      </w:r>
      <w:r>
        <w:t xml:space="preserve">: </w:t>
      </w:r>
      <w:r w:rsidR="009C18EC">
        <w:t>320</w:t>
      </w:r>
      <w:r>
        <w:t>-0</w:t>
      </w:r>
      <w:r w:rsidR="009C18EC">
        <w:t>2</w:t>
      </w:r>
      <w:r>
        <w:t>/19-01/07 U</w:t>
      </w:r>
      <w:r w:rsidR="009C18EC">
        <w:t xml:space="preserve">RBROJ: </w:t>
      </w:r>
      <w:r>
        <w:t>21</w:t>
      </w:r>
      <w:r w:rsidR="009C18EC">
        <w:t>37</w:t>
      </w:r>
      <w:r>
        <w:t>/</w:t>
      </w:r>
      <w:r w:rsidR="009C18EC">
        <w:t>23</w:t>
      </w:r>
      <w:r>
        <w:t>-</w:t>
      </w:r>
      <w:r w:rsidR="009C18EC">
        <w:t>19</w:t>
      </w:r>
      <w:r>
        <w:t>-</w:t>
      </w:r>
      <w:r w:rsidR="009C18EC">
        <w:t>23</w:t>
      </w:r>
    </w:p>
    <w:p w:rsidR="00707402" w:rsidRDefault="00942044">
      <w:pPr>
        <w:pStyle w:val="Tijeloteksta"/>
        <w:ind w:left="217"/>
        <w:jc w:val="both"/>
      </w:pPr>
      <w:r>
        <w:t>Kalnik</w:t>
      </w:r>
      <w:r w:rsidR="00CA11CD">
        <w:t>,</w:t>
      </w:r>
      <w:r w:rsidR="00F964F2">
        <w:t xml:space="preserve"> 23. prosinca</w:t>
      </w:r>
      <w:r w:rsidR="00CA11CD">
        <w:t xml:space="preserve"> 2019. </w:t>
      </w:r>
    </w:p>
    <w:p w:rsidR="00707402" w:rsidRDefault="00707402">
      <w:pPr>
        <w:pStyle w:val="Tijeloteksta"/>
      </w:pPr>
    </w:p>
    <w:p w:rsidR="009C18EC" w:rsidRDefault="009C18EC">
      <w:pPr>
        <w:pStyle w:val="Tijeloteksta"/>
        <w:ind w:right="115"/>
        <w:jc w:val="right"/>
      </w:pPr>
    </w:p>
    <w:p w:rsidR="00707402" w:rsidRPr="009C18EC" w:rsidRDefault="009C18EC" w:rsidP="009C18EC">
      <w:pPr>
        <w:pStyle w:val="Tijeloteksta"/>
        <w:ind w:right="115"/>
        <w:rPr>
          <w:spacing w:val="-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A11CD" w:rsidRPr="009C18EC">
        <w:rPr>
          <w:spacing w:val="-1"/>
        </w:rPr>
        <w:t>PREDSJEDNIK:</w:t>
      </w:r>
    </w:p>
    <w:p w:rsidR="009C18EC" w:rsidRPr="009C18EC" w:rsidRDefault="009C18EC">
      <w:pPr>
        <w:pStyle w:val="Tijeloteksta"/>
        <w:ind w:right="115"/>
        <w:jc w:val="right"/>
        <w:rPr>
          <w:spacing w:val="-1"/>
        </w:rPr>
      </w:pPr>
      <w:r w:rsidRPr="009C18EC">
        <w:rPr>
          <w:spacing w:val="-1"/>
        </w:rPr>
        <w:t>Igor Tomić, univ.bacc.ing.mech</w:t>
      </w:r>
    </w:p>
    <w:p w:rsidR="009C18EC" w:rsidRPr="009C18EC" w:rsidRDefault="009C18EC">
      <w:pPr>
        <w:pStyle w:val="Tijeloteksta"/>
        <w:ind w:right="115"/>
        <w:jc w:val="right"/>
        <w:rPr>
          <w:b/>
          <w:bCs/>
        </w:rPr>
      </w:pPr>
    </w:p>
    <w:sectPr w:rsidR="009C18EC" w:rsidRPr="009C18EC">
      <w:pgSz w:w="11910" w:h="16840"/>
      <w:pgMar w:top="1400" w:right="13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131"/>
    <w:multiLevelType w:val="hybridMultilevel"/>
    <w:tmpl w:val="CECCDDE2"/>
    <w:lvl w:ilvl="0" w:tplc="BF2C77D4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hr-HR" w:eastAsia="hr-HR" w:bidi="hr-HR"/>
      </w:rPr>
    </w:lvl>
    <w:lvl w:ilvl="1" w:tplc="5F9423AA">
      <w:numFmt w:val="bullet"/>
      <w:lvlText w:val="•"/>
      <w:lvlJc w:val="left"/>
      <w:pPr>
        <w:ind w:left="1368" w:hanging="240"/>
      </w:pPr>
      <w:rPr>
        <w:rFonts w:hint="default"/>
        <w:lang w:val="hr-HR" w:eastAsia="hr-HR" w:bidi="hr-HR"/>
      </w:rPr>
    </w:lvl>
    <w:lvl w:ilvl="2" w:tplc="B492C1A6">
      <w:numFmt w:val="bullet"/>
      <w:lvlText w:val="•"/>
      <w:lvlJc w:val="left"/>
      <w:pPr>
        <w:ind w:left="2277" w:hanging="240"/>
      </w:pPr>
      <w:rPr>
        <w:rFonts w:hint="default"/>
        <w:lang w:val="hr-HR" w:eastAsia="hr-HR" w:bidi="hr-HR"/>
      </w:rPr>
    </w:lvl>
    <w:lvl w:ilvl="3" w:tplc="7A76A2E0">
      <w:numFmt w:val="bullet"/>
      <w:lvlText w:val="•"/>
      <w:lvlJc w:val="left"/>
      <w:pPr>
        <w:ind w:left="3185" w:hanging="240"/>
      </w:pPr>
      <w:rPr>
        <w:rFonts w:hint="default"/>
        <w:lang w:val="hr-HR" w:eastAsia="hr-HR" w:bidi="hr-HR"/>
      </w:rPr>
    </w:lvl>
    <w:lvl w:ilvl="4" w:tplc="0B926512">
      <w:numFmt w:val="bullet"/>
      <w:lvlText w:val="•"/>
      <w:lvlJc w:val="left"/>
      <w:pPr>
        <w:ind w:left="4094" w:hanging="240"/>
      </w:pPr>
      <w:rPr>
        <w:rFonts w:hint="default"/>
        <w:lang w:val="hr-HR" w:eastAsia="hr-HR" w:bidi="hr-HR"/>
      </w:rPr>
    </w:lvl>
    <w:lvl w:ilvl="5" w:tplc="CF04838A">
      <w:numFmt w:val="bullet"/>
      <w:lvlText w:val="•"/>
      <w:lvlJc w:val="left"/>
      <w:pPr>
        <w:ind w:left="5003" w:hanging="240"/>
      </w:pPr>
      <w:rPr>
        <w:rFonts w:hint="default"/>
        <w:lang w:val="hr-HR" w:eastAsia="hr-HR" w:bidi="hr-HR"/>
      </w:rPr>
    </w:lvl>
    <w:lvl w:ilvl="6" w:tplc="E1BCAF30">
      <w:numFmt w:val="bullet"/>
      <w:lvlText w:val="•"/>
      <w:lvlJc w:val="left"/>
      <w:pPr>
        <w:ind w:left="5911" w:hanging="240"/>
      </w:pPr>
      <w:rPr>
        <w:rFonts w:hint="default"/>
        <w:lang w:val="hr-HR" w:eastAsia="hr-HR" w:bidi="hr-HR"/>
      </w:rPr>
    </w:lvl>
    <w:lvl w:ilvl="7" w:tplc="2FD45892">
      <w:numFmt w:val="bullet"/>
      <w:lvlText w:val="•"/>
      <w:lvlJc w:val="left"/>
      <w:pPr>
        <w:ind w:left="6820" w:hanging="240"/>
      </w:pPr>
      <w:rPr>
        <w:rFonts w:hint="default"/>
        <w:lang w:val="hr-HR" w:eastAsia="hr-HR" w:bidi="hr-HR"/>
      </w:rPr>
    </w:lvl>
    <w:lvl w:ilvl="8" w:tplc="56045338">
      <w:numFmt w:val="bullet"/>
      <w:lvlText w:val="•"/>
      <w:lvlJc w:val="left"/>
      <w:pPr>
        <w:ind w:left="7729" w:hanging="24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2"/>
    <w:rsid w:val="0004550B"/>
    <w:rsid w:val="00625D4D"/>
    <w:rsid w:val="00707402"/>
    <w:rsid w:val="00724A5A"/>
    <w:rsid w:val="0074695A"/>
    <w:rsid w:val="00942044"/>
    <w:rsid w:val="009C18EC"/>
    <w:rsid w:val="009F4E4D"/>
    <w:rsid w:val="00B26D9B"/>
    <w:rsid w:val="00BD56F0"/>
    <w:rsid w:val="00CA11CD"/>
    <w:rsid w:val="00D53DD5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8929"/>
  <w15:docId w15:val="{A616AB78-2BEF-432E-B88B-B3CCE07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577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577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Marisela</dc:creator>
  <cp:lastModifiedBy>Računovostvo</cp:lastModifiedBy>
  <cp:revision>3</cp:revision>
  <dcterms:created xsi:type="dcterms:W3CDTF">2019-12-18T08:32:00Z</dcterms:created>
  <dcterms:modified xsi:type="dcterms:W3CDTF">2019-12-23T10:31:00Z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