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AD5" w:rsidRPr="008A05CB" w:rsidRDefault="00EC21B6" w:rsidP="00AE683A">
      <w:pPr>
        <w:spacing w:line="240" w:lineRule="auto"/>
        <w:contextualSpacing/>
        <w:jc w:val="both"/>
        <w:rPr>
          <w:rFonts w:ascii="Times New Roman" w:hAnsi="Times New Roman" w:cs="Times New Roman"/>
          <w:sz w:val="24"/>
          <w:szCs w:val="24"/>
        </w:rPr>
      </w:pPr>
      <w:r w:rsidRPr="008A05CB">
        <w:rPr>
          <w:rFonts w:ascii="Times New Roman" w:hAnsi="Times New Roman" w:cs="Times New Roman"/>
          <w:sz w:val="24"/>
          <w:szCs w:val="24"/>
        </w:rPr>
        <w:tab/>
      </w:r>
      <w:r w:rsidR="00001AD5" w:rsidRPr="008A05CB">
        <w:rPr>
          <w:rFonts w:ascii="Times New Roman" w:hAnsi="Times New Roman" w:cs="Times New Roman"/>
          <w:sz w:val="24"/>
          <w:szCs w:val="24"/>
        </w:rPr>
        <w:t>Na temelju članka 8</w:t>
      </w:r>
      <w:r w:rsidR="00C33A6A" w:rsidRPr="008A05CB">
        <w:rPr>
          <w:rFonts w:ascii="Times New Roman" w:hAnsi="Times New Roman" w:cs="Times New Roman"/>
          <w:sz w:val="24"/>
          <w:szCs w:val="24"/>
        </w:rPr>
        <w:t>2</w:t>
      </w:r>
      <w:r w:rsidR="00001AD5" w:rsidRPr="008A05CB">
        <w:rPr>
          <w:rFonts w:ascii="Times New Roman" w:hAnsi="Times New Roman" w:cs="Times New Roman"/>
          <w:sz w:val="24"/>
          <w:szCs w:val="24"/>
        </w:rPr>
        <w:t>.</w:t>
      </w:r>
      <w:r w:rsidR="00AE683A" w:rsidRPr="008A05CB">
        <w:rPr>
          <w:rFonts w:ascii="Times New Roman" w:hAnsi="Times New Roman" w:cs="Times New Roman"/>
          <w:sz w:val="24"/>
          <w:szCs w:val="24"/>
        </w:rPr>
        <w:t xml:space="preserve"> </w:t>
      </w:r>
      <w:r w:rsidR="00001AD5" w:rsidRPr="008A05CB">
        <w:rPr>
          <w:rFonts w:ascii="Times New Roman" w:hAnsi="Times New Roman" w:cs="Times New Roman"/>
          <w:sz w:val="24"/>
          <w:szCs w:val="24"/>
        </w:rPr>
        <w:t>stavak 2.</w:t>
      </w:r>
      <w:r w:rsidR="00B01924" w:rsidRPr="008A05CB">
        <w:rPr>
          <w:rFonts w:ascii="Times New Roman" w:hAnsi="Times New Roman" w:cs="Times New Roman"/>
          <w:sz w:val="24"/>
          <w:szCs w:val="24"/>
        </w:rPr>
        <w:t xml:space="preserve"> </w:t>
      </w:r>
      <w:r w:rsidR="00001AD5" w:rsidRPr="008A05CB">
        <w:rPr>
          <w:rFonts w:ascii="Times New Roman" w:hAnsi="Times New Roman" w:cs="Times New Roman"/>
          <w:sz w:val="24"/>
          <w:szCs w:val="24"/>
        </w:rPr>
        <w:t>Pravilnika o proračunskom računovodstvu i računskom planu (</w:t>
      </w:r>
      <w:r w:rsidR="00B01924" w:rsidRPr="008A05CB">
        <w:rPr>
          <w:rFonts w:ascii="Times New Roman" w:hAnsi="Times New Roman" w:cs="Times New Roman"/>
          <w:sz w:val="24"/>
          <w:szCs w:val="24"/>
        </w:rPr>
        <w:t>„</w:t>
      </w:r>
      <w:r w:rsidR="00001AD5" w:rsidRPr="008A05CB">
        <w:rPr>
          <w:rFonts w:ascii="Times New Roman" w:hAnsi="Times New Roman" w:cs="Times New Roman"/>
          <w:sz w:val="24"/>
          <w:szCs w:val="24"/>
        </w:rPr>
        <w:t>N</w:t>
      </w:r>
      <w:r w:rsidR="00AE683A" w:rsidRPr="008A05CB">
        <w:rPr>
          <w:rFonts w:ascii="Times New Roman" w:hAnsi="Times New Roman" w:cs="Times New Roman"/>
          <w:sz w:val="24"/>
          <w:szCs w:val="24"/>
        </w:rPr>
        <w:t>arodne novine</w:t>
      </w:r>
      <w:r w:rsidR="00B01924" w:rsidRPr="008A05CB">
        <w:rPr>
          <w:rFonts w:ascii="Times New Roman" w:hAnsi="Times New Roman" w:cs="Times New Roman"/>
          <w:sz w:val="24"/>
          <w:szCs w:val="24"/>
        </w:rPr>
        <w:t>“ broj</w:t>
      </w:r>
      <w:r w:rsidR="00AE683A" w:rsidRPr="008A05CB">
        <w:rPr>
          <w:rFonts w:ascii="Times New Roman" w:hAnsi="Times New Roman" w:cs="Times New Roman"/>
          <w:sz w:val="24"/>
          <w:szCs w:val="24"/>
        </w:rPr>
        <w:t xml:space="preserve"> 124/14</w:t>
      </w:r>
      <w:r w:rsidR="00B01924" w:rsidRPr="008A05CB">
        <w:rPr>
          <w:rFonts w:ascii="Times New Roman" w:hAnsi="Times New Roman" w:cs="Times New Roman"/>
          <w:sz w:val="24"/>
          <w:szCs w:val="24"/>
        </w:rPr>
        <w:t>, 115/15, 87/16. i 3/18</w:t>
      </w:r>
      <w:r w:rsidR="00AE683A" w:rsidRPr="008A05CB">
        <w:rPr>
          <w:rFonts w:ascii="Times New Roman" w:hAnsi="Times New Roman" w:cs="Times New Roman"/>
          <w:sz w:val="24"/>
          <w:szCs w:val="24"/>
        </w:rPr>
        <w:t>) i članka 3</w:t>
      </w:r>
      <w:r w:rsidR="00B01924" w:rsidRPr="008A05CB">
        <w:rPr>
          <w:rFonts w:ascii="Times New Roman" w:hAnsi="Times New Roman" w:cs="Times New Roman"/>
          <w:sz w:val="24"/>
          <w:szCs w:val="24"/>
        </w:rPr>
        <w:t>2</w:t>
      </w:r>
      <w:r w:rsidR="00C33A6A" w:rsidRPr="008A05CB">
        <w:rPr>
          <w:rFonts w:ascii="Times New Roman" w:hAnsi="Times New Roman" w:cs="Times New Roman"/>
          <w:sz w:val="24"/>
          <w:szCs w:val="24"/>
        </w:rPr>
        <w:t>.</w:t>
      </w:r>
      <w:r w:rsidR="00001AD5" w:rsidRPr="008A05CB">
        <w:rPr>
          <w:rFonts w:ascii="Times New Roman" w:hAnsi="Times New Roman" w:cs="Times New Roman"/>
          <w:sz w:val="24"/>
          <w:szCs w:val="24"/>
        </w:rPr>
        <w:t xml:space="preserve"> Sta</w:t>
      </w:r>
      <w:r w:rsidR="00AE683A" w:rsidRPr="008A05CB">
        <w:rPr>
          <w:rFonts w:ascii="Times New Roman" w:hAnsi="Times New Roman" w:cs="Times New Roman"/>
          <w:sz w:val="24"/>
          <w:szCs w:val="24"/>
        </w:rPr>
        <w:t xml:space="preserve">tuta Općine </w:t>
      </w:r>
      <w:r w:rsidRPr="008A05CB">
        <w:rPr>
          <w:rFonts w:ascii="Times New Roman" w:hAnsi="Times New Roman" w:cs="Times New Roman"/>
          <w:sz w:val="24"/>
          <w:szCs w:val="24"/>
        </w:rPr>
        <w:t xml:space="preserve">Kalnik </w:t>
      </w:r>
      <w:r w:rsidR="00AE683A" w:rsidRPr="008A05CB">
        <w:rPr>
          <w:rFonts w:ascii="Times New Roman" w:hAnsi="Times New Roman" w:cs="Times New Roman"/>
          <w:sz w:val="24"/>
          <w:szCs w:val="24"/>
        </w:rPr>
        <w:t>(</w:t>
      </w:r>
      <w:r w:rsidRPr="008A05CB">
        <w:rPr>
          <w:rFonts w:ascii="Times New Roman" w:hAnsi="Times New Roman" w:cs="Times New Roman"/>
          <w:sz w:val="24"/>
          <w:szCs w:val="24"/>
        </w:rPr>
        <w:t>„</w:t>
      </w:r>
      <w:r w:rsidR="00AE683A" w:rsidRPr="008A05CB">
        <w:rPr>
          <w:rFonts w:ascii="Times New Roman" w:hAnsi="Times New Roman" w:cs="Times New Roman"/>
          <w:sz w:val="24"/>
          <w:szCs w:val="24"/>
        </w:rPr>
        <w:t xml:space="preserve">Službeni glasnik </w:t>
      </w:r>
      <w:r w:rsidRPr="008A05CB">
        <w:rPr>
          <w:rFonts w:ascii="Times New Roman" w:hAnsi="Times New Roman" w:cs="Times New Roman"/>
          <w:sz w:val="24"/>
          <w:szCs w:val="24"/>
        </w:rPr>
        <w:t>Koprivničko-križevačke županije“ broj 5/13. i 4/18</w:t>
      </w:r>
      <w:r w:rsidR="00001AD5" w:rsidRPr="008A05CB">
        <w:rPr>
          <w:rFonts w:ascii="Times New Roman" w:hAnsi="Times New Roman" w:cs="Times New Roman"/>
          <w:sz w:val="24"/>
          <w:szCs w:val="24"/>
        </w:rPr>
        <w:t xml:space="preserve">) Općinsko vijeće </w:t>
      </w:r>
      <w:r w:rsidRPr="008A05CB">
        <w:rPr>
          <w:rFonts w:ascii="Times New Roman" w:hAnsi="Times New Roman" w:cs="Times New Roman"/>
          <w:sz w:val="24"/>
          <w:szCs w:val="24"/>
        </w:rPr>
        <w:t>Općine Kalnik</w:t>
      </w:r>
      <w:r w:rsidR="008A05CB">
        <w:rPr>
          <w:rFonts w:ascii="Times New Roman" w:hAnsi="Times New Roman" w:cs="Times New Roman"/>
          <w:sz w:val="24"/>
          <w:szCs w:val="24"/>
        </w:rPr>
        <w:t xml:space="preserve"> </w:t>
      </w:r>
      <w:r w:rsidR="00001AD5" w:rsidRPr="008A05CB">
        <w:rPr>
          <w:rFonts w:ascii="Times New Roman" w:hAnsi="Times New Roman" w:cs="Times New Roman"/>
          <w:sz w:val="24"/>
          <w:szCs w:val="24"/>
        </w:rPr>
        <w:t>na</w:t>
      </w:r>
      <w:r w:rsidR="00AE683A" w:rsidRPr="008A05CB">
        <w:rPr>
          <w:rFonts w:ascii="Times New Roman" w:hAnsi="Times New Roman" w:cs="Times New Roman"/>
          <w:sz w:val="24"/>
          <w:szCs w:val="24"/>
        </w:rPr>
        <w:t xml:space="preserve"> </w:t>
      </w:r>
      <w:r w:rsidR="00CA5E71">
        <w:rPr>
          <w:rFonts w:ascii="Times New Roman" w:hAnsi="Times New Roman" w:cs="Times New Roman"/>
          <w:sz w:val="24"/>
          <w:szCs w:val="24"/>
        </w:rPr>
        <w:t>13</w:t>
      </w:r>
      <w:r w:rsidR="00AE683A" w:rsidRPr="008A05CB">
        <w:rPr>
          <w:rFonts w:ascii="Times New Roman" w:hAnsi="Times New Roman" w:cs="Times New Roman"/>
          <w:sz w:val="24"/>
          <w:szCs w:val="24"/>
        </w:rPr>
        <w:t xml:space="preserve">. </w:t>
      </w:r>
      <w:r w:rsidR="00001AD5" w:rsidRPr="008A05CB">
        <w:rPr>
          <w:rFonts w:ascii="Times New Roman" w:hAnsi="Times New Roman" w:cs="Times New Roman"/>
          <w:sz w:val="24"/>
          <w:szCs w:val="24"/>
        </w:rPr>
        <w:t xml:space="preserve">sjednici održanoj </w:t>
      </w:r>
      <w:r w:rsidR="00CA5E71">
        <w:rPr>
          <w:rFonts w:ascii="Times New Roman" w:hAnsi="Times New Roman" w:cs="Times New Roman"/>
          <w:sz w:val="24"/>
          <w:szCs w:val="24"/>
        </w:rPr>
        <w:t>20</w:t>
      </w:r>
      <w:r w:rsidR="00AE683A" w:rsidRPr="008A05CB">
        <w:rPr>
          <w:rFonts w:ascii="Times New Roman" w:hAnsi="Times New Roman" w:cs="Times New Roman"/>
          <w:sz w:val="24"/>
          <w:szCs w:val="24"/>
        </w:rPr>
        <w:t xml:space="preserve">. </w:t>
      </w:r>
      <w:r w:rsidR="00CA5E71">
        <w:rPr>
          <w:rFonts w:ascii="Times New Roman" w:hAnsi="Times New Roman" w:cs="Times New Roman"/>
          <w:sz w:val="24"/>
          <w:szCs w:val="24"/>
        </w:rPr>
        <w:t>travnja</w:t>
      </w:r>
      <w:r w:rsidR="00001AD5" w:rsidRPr="008A05CB">
        <w:rPr>
          <w:rFonts w:ascii="Times New Roman" w:hAnsi="Times New Roman" w:cs="Times New Roman"/>
          <w:sz w:val="24"/>
          <w:szCs w:val="24"/>
        </w:rPr>
        <w:t xml:space="preserve"> 201</w:t>
      </w:r>
      <w:r w:rsidR="008A05CB">
        <w:rPr>
          <w:rFonts w:ascii="Times New Roman" w:hAnsi="Times New Roman" w:cs="Times New Roman"/>
          <w:sz w:val="24"/>
          <w:szCs w:val="24"/>
        </w:rPr>
        <w:t>9</w:t>
      </w:r>
      <w:r w:rsidR="00001AD5" w:rsidRPr="008A05CB">
        <w:rPr>
          <w:rFonts w:ascii="Times New Roman" w:hAnsi="Times New Roman" w:cs="Times New Roman"/>
          <w:sz w:val="24"/>
          <w:szCs w:val="24"/>
        </w:rPr>
        <w:t>. don</w:t>
      </w:r>
      <w:r w:rsidR="008A05CB">
        <w:rPr>
          <w:rFonts w:ascii="Times New Roman" w:hAnsi="Times New Roman" w:cs="Times New Roman"/>
          <w:sz w:val="24"/>
          <w:szCs w:val="24"/>
        </w:rPr>
        <w:t>ijelo je</w:t>
      </w:r>
    </w:p>
    <w:p w:rsidR="00AE39B9" w:rsidRPr="008A05CB" w:rsidRDefault="00AE39B9" w:rsidP="00AE683A">
      <w:pPr>
        <w:spacing w:line="240" w:lineRule="auto"/>
        <w:contextualSpacing/>
        <w:jc w:val="both"/>
        <w:rPr>
          <w:rFonts w:ascii="Times New Roman" w:hAnsi="Times New Roman" w:cs="Times New Roman"/>
          <w:sz w:val="24"/>
          <w:szCs w:val="24"/>
        </w:rPr>
      </w:pPr>
    </w:p>
    <w:p w:rsidR="00001AD5" w:rsidRPr="008A05CB" w:rsidRDefault="00001AD5" w:rsidP="00AE683A">
      <w:pPr>
        <w:spacing w:line="240" w:lineRule="auto"/>
        <w:contextualSpacing/>
        <w:jc w:val="center"/>
        <w:rPr>
          <w:rFonts w:ascii="Times New Roman" w:hAnsi="Times New Roman" w:cs="Times New Roman"/>
          <w:b/>
          <w:sz w:val="24"/>
          <w:szCs w:val="24"/>
        </w:rPr>
      </w:pPr>
    </w:p>
    <w:p w:rsidR="00A93117" w:rsidRDefault="00A93117" w:rsidP="00AE683A">
      <w:pPr>
        <w:spacing w:line="240" w:lineRule="auto"/>
        <w:contextualSpacing/>
        <w:jc w:val="center"/>
        <w:rPr>
          <w:rFonts w:ascii="Times New Roman" w:hAnsi="Times New Roman" w:cs="Times New Roman"/>
          <w:b/>
          <w:sz w:val="24"/>
          <w:szCs w:val="24"/>
        </w:rPr>
      </w:pPr>
      <w:r w:rsidRPr="008A05CB">
        <w:rPr>
          <w:rFonts w:ascii="Times New Roman" w:hAnsi="Times New Roman" w:cs="Times New Roman"/>
          <w:b/>
          <w:sz w:val="24"/>
          <w:szCs w:val="24"/>
        </w:rPr>
        <w:t>ODLUKU</w:t>
      </w:r>
    </w:p>
    <w:p w:rsidR="008A05CB" w:rsidRDefault="008A05CB" w:rsidP="00AE683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 raspodjeli rezultata poslovanja Općine Kalnik za 2018. godinu</w:t>
      </w:r>
    </w:p>
    <w:p w:rsidR="008A05CB" w:rsidRPr="008A05CB" w:rsidRDefault="008A05CB" w:rsidP="00AE683A">
      <w:pPr>
        <w:spacing w:line="240" w:lineRule="auto"/>
        <w:contextualSpacing/>
        <w:jc w:val="center"/>
        <w:rPr>
          <w:rFonts w:ascii="Times New Roman" w:hAnsi="Times New Roman" w:cs="Times New Roman"/>
          <w:b/>
          <w:sz w:val="24"/>
          <w:szCs w:val="24"/>
        </w:rPr>
      </w:pPr>
    </w:p>
    <w:p w:rsidR="002C20B2" w:rsidRPr="008A05CB" w:rsidRDefault="002C20B2" w:rsidP="00AE683A">
      <w:pPr>
        <w:spacing w:line="240" w:lineRule="auto"/>
        <w:contextualSpacing/>
        <w:jc w:val="center"/>
        <w:rPr>
          <w:rFonts w:ascii="Times New Roman" w:hAnsi="Times New Roman" w:cs="Times New Roman"/>
          <w:sz w:val="24"/>
          <w:szCs w:val="24"/>
        </w:rPr>
      </w:pPr>
      <w:r w:rsidRPr="008A05CB">
        <w:rPr>
          <w:rFonts w:ascii="Times New Roman" w:hAnsi="Times New Roman" w:cs="Times New Roman"/>
          <w:sz w:val="24"/>
          <w:szCs w:val="24"/>
        </w:rPr>
        <w:t>Članak 1.</w:t>
      </w:r>
    </w:p>
    <w:p w:rsidR="008A05CB" w:rsidRDefault="008A05CB" w:rsidP="00AE68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52D40" w:rsidRPr="008A05CB">
        <w:rPr>
          <w:rFonts w:ascii="Times New Roman" w:hAnsi="Times New Roman" w:cs="Times New Roman"/>
          <w:sz w:val="24"/>
          <w:szCs w:val="24"/>
        </w:rPr>
        <w:t xml:space="preserve">Odlukom </w:t>
      </w:r>
      <w:r>
        <w:rPr>
          <w:rFonts w:ascii="Times New Roman" w:hAnsi="Times New Roman" w:cs="Times New Roman"/>
          <w:sz w:val="24"/>
          <w:szCs w:val="24"/>
        </w:rPr>
        <w:t>o raspodjeli rezultata poslovanja Općine Kalnik za 2018. godinu (u daljnjem tekstu: Odluka) utvrđuje se raspodjela rezultata poslovanja Općine Kalnik za 2018. godinu,</w:t>
      </w:r>
      <w:r w:rsidR="00C33A6A" w:rsidRPr="008A05CB">
        <w:rPr>
          <w:rFonts w:ascii="Times New Roman" w:hAnsi="Times New Roman" w:cs="Times New Roman"/>
          <w:sz w:val="24"/>
          <w:szCs w:val="24"/>
        </w:rPr>
        <w:t xml:space="preserve"> </w:t>
      </w:r>
      <w:r w:rsidR="00E13005">
        <w:rPr>
          <w:rFonts w:ascii="Times New Roman" w:hAnsi="Times New Roman" w:cs="Times New Roman"/>
          <w:sz w:val="24"/>
          <w:szCs w:val="24"/>
        </w:rPr>
        <w:t>kojeg čini stanje na osnovnim računima podskupine 922 – višak/manjak prihoda na dan 31. prosinca 2018. godine:</w:t>
      </w:r>
    </w:p>
    <w:p w:rsidR="00E13005" w:rsidRDefault="00E13005" w:rsidP="00AE68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4F08F7">
        <w:rPr>
          <w:rFonts w:ascii="Times New Roman" w:hAnsi="Times New Roman" w:cs="Times New Roman"/>
          <w:sz w:val="24"/>
          <w:szCs w:val="24"/>
        </w:rPr>
        <w:t xml:space="preserve"> </w:t>
      </w:r>
      <w:r>
        <w:rPr>
          <w:rFonts w:ascii="Times New Roman" w:hAnsi="Times New Roman" w:cs="Times New Roman"/>
          <w:sz w:val="24"/>
          <w:szCs w:val="24"/>
        </w:rPr>
        <w:t xml:space="preserve"> 9</w:t>
      </w:r>
      <w:r w:rsidR="004F08F7">
        <w:rPr>
          <w:rFonts w:ascii="Times New Roman" w:hAnsi="Times New Roman" w:cs="Times New Roman"/>
          <w:sz w:val="24"/>
          <w:szCs w:val="24"/>
        </w:rPr>
        <w:t xml:space="preserve">2211 - višak prihoda poslovanja u svoti                                  </w:t>
      </w:r>
      <w:r w:rsidR="00F057D1">
        <w:rPr>
          <w:rFonts w:ascii="Times New Roman" w:hAnsi="Times New Roman" w:cs="Times New Roman"/>
          <w:sz w:val="24"/>
          <w:szCs w:val="24"/>
        </w:rPr>
        <w:t xml:space="preserve"> </w:t>
      </w:r>
      <w:r w:rsidR="004F08F7">
        <w:rPr>
          <w:rFonts w:ascii="Times New Roman" w:hAnsi="Times New Roman" w:cs="Times New Roman"/>
          <w:sz w:val="24"/>
          <w:szCs w:val="24"/>
        </w:rPr>
        <w:t xml:space="preserve"> 3.653.755,99 kuna,</w:t>
      </w:r>
    </w:p>
    <w:p w:rsidR="004F08F7" w:rsidRDefault="004F08F7" w:rsidP="00AE68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92213 - višak primitaka od financijske imovine </w:t>
      </w:r>
      <w:r w:rsidR="00E6625A">
        <w:rPr>
          <w:rFonts w:ascii="Times New Roman" w:hAnsi="Times New Roman" w:cs="Times New Roman"/>
          <w:sz w:val="24"/>
          <w:szCs w:val="24"/>
        </w:rPr>
        <w:t>u svoti</w:t>
      </w:r>
      <w:r>
        <w:rPr>
          <w:rFonts w:ascii="Times New Roman" w:hAnsi="Times New Roman" w:cs="Times New Roman"/>
          <w:sz w:val="24"/>
          <w:szCs w:val="24"/>
        </w:rPr>
        <w:t xml:space="preserve">                 </w:t>
      </w:r>
      <w:r w:rsidR="00F057D1">
        <w:rPr>
          <w:rFonts w:ascii="Times New Roman" w:hAnsi="Times New Roman" w:cs="Times New Roman"/>
          <w:sz w:val="24"/>
          <w:szCs w:val="24"/>
        </w:rPr>
        <w:t xml:space="preserve"> </w:t>
      </w:r>
      <w:r>
        <w:rPr>
          <w:rFonts w:ascii="Times New Roman" w:hAnsi="Times New Roman" w:cs="Times New Roman"/>
          <w:sz w:val="24"/>
          <w:szCs w:val="24"/>
        </w:rPr>
        <w:t>180.000,00 kuna,</w:t>
      </w:r>
    </w:p>
    <w:p w:rsidR="004F08F7" w:rsidRDefault="004F08F7" w:rsidP="00AE68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92222 - manjak prihoda od nefinancijske imovine u svoti           4.148.261,88 kuna,</w:t>
      </w:r>
    </w:p>
    <w:p w:rsidR="004F08F7" w:rsidRDefault="004F08F7" w:rsidP="00AE68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92223 – manjak primitaka od financijske imovine </w:t>
      </w:r>
      <w:r w:rsidR="00E6625A">
        <w:rPr>
          <w:rFonts w:ascii="Times New Roman" w:hAnsi="Times New Roman" w:cs="Times New Roman"/>
          <w:sz w:val="24"/>
          <w:szCs w:val="24"/>
        </w:rPr>
        <w:t>u svoti</w:t>
      </w:r>
      <w:r>
        <w:rPr>
          <w:rFonts w:ascii="Times New Roman" w:hAnsi="Times New Roman" w:cs="Times New Roman"/>
          <w:sz w:val="24"/>
          <w:szCs w:val="24"/>
        </w:rPr>
        <w:t xml:space="preserve">             </w:t>
      </w:r>
      <w:r w:rsidR="00F057D1">
        <w:rPr>
          <w:rFonts w:ascii="Times New Roman" w:hAnsi="Times New Roman" w:cs="Times New Roman"/>
          <w:sz w:val="24"/>
          <w:szCs w:val="24"/>
        </w:rPr>
        <w:t xml:space="preserve">  </w:t>
      </w:r>
      <w:r>
        <w:rPr>
          <w:rFonts w:ascii="Times New Roman" w:hAnsi="Times New Roman" w:cs="Times New Roman"/>
          <w:sz w:val="24"/>
          <w:szCs w:val="24"/>
        </w:rPr>
        <w:t>200.000,00 kuna.</w:t>
      </w:r>
    </w:p>
    <w:p w:rsidR="004F08F7" w:rsidRPr="008A05CB" w:rsidRDefault="004F08F7" w:rsidP="00AE683A">
      <w:pPr>
        <w:spacing w:line="240" w:lineRule="auto"/>
        <w:contextualSpacing/>
        <w:jc w:val="both"/>
        <w:rPr>
          <w:rFonts w:ascii="Times New Roman" w:hAnsi="Times New Roman" w:cs="Times New Roman"/>
          <w:sz w:val="24"/>
          <w:szCs w:val="24"/>
        </w:rPr>
      </w:pPr>
    </w:p>
    <w:p w:rsidR="00C33A6A" w:rsidRPr="008A05CB" w:rsidRDefault="00C33A6A" w:rsidP="00AE683A">
      <w:pPr>
        <w:spacing w:line="240" w:lineRule="auto"/>
        <w:contextualSpacing/>
        <w:jc w:val="center"/>
        <w:rPr>
          <w:rFonts w:ascii="Times New Roman" w:hAnsi="Times New Roman" w:cs="Times New Roman"/>
          <w:sz w:val="24"/>
          <w:szCs w:val="24"/>
        </w:rPr>
      </w:pPr>
      <w:r w:rsidRPr="008A05CB">
        <w:rPr>
          <w:rFonts w:ascii="Times New Roman" w:hAnsi="Times New Roman" w:cs="Times New Roman"/>
          <w:sz w:val="24"/>
          <w:szCs w:val="24"/>
        </w:rPr>
        <w:t>Članak 2.</w:t>
      </w:r>
    </w:p>
    <w:p w:rsidR="00602384" w:rsidRDefault="004F08F7" w:rsidP="00E6625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Ostvareni višak primitaka od </w:t>
      </w:r>
      <w:r w:rsidR="00470C27">
        <w:rPr>
          <w:rFonts w:ascii="Times New Roman" w:hAnsi="Times New Roman" w:cs="Times New Roman"/>
          <w:sz w:val="24"/>
          <w:szCs w:val="24"/>
        </w:rPr>
        <w:t>financijske imovine u svoti 180.000,00 kuna raspoređuje se za pokriće dijela manjka primitaka od financijske imovine.</w:t>
      </w:r>
    </w:p>
    <w:p w:rsidR="00470C27" w:rsidRDefault="00470C27" w:rsidP="00E6625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Dio ostvarenog viška prihoda poslovanja u svoti </w:t>
      </w:r>
      <w:r w:rsidR="00F057D1">
        <w:rPr>
          <w:rFonts w:ascii="Times New Roman" w:hAnsi="Times New Roman" w:cs="Times New Roman"/>
          <w:sz w:val="24"/>
          <w:szCs w:val="24"/>
        </w:rPr>
        <w:t>20.000,00 kuna raspoređuje se za pokriće dijela manjka primi</w:t>
      </w:r>
      <w:r w:rsidR="00E6625A">
        <w:rPr>
          <w:rFonts w:ascii="Times New Roman" w:hAnsi="Times New Roman" w:cs="Times New Roman"/>
          <w:sz w:val="24"/>
          <w:szCs w:val="24"/>
        </w:rPr>
        <w:t>taka od financijske imovine.</w:t>
      </w:r>
    </w:p>
    <w:p w:rsidR="00E6625A" w:rsidRDefault="00E6625A" w:rsidP="00E6625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Dio ostvarenog viška prihoda poslovanja u svoti 3.633.755,99 kuna raspoređuje se za pokriće dijela manjka prihoda od nefinancijske imovine</w:t>
      </w:r>
    </w:p>
    <w:p w:rsidR="00E6625A" w:rsidRPr="008A05CB" w:rsidRDefault="00E6625A" w:rsidP="00E6625A">
      <w:pPr>
        <w:spacing w:line="240" w:lineRule="auto"/>
        <w:contextualSpacing/>
        <w:jc w:val="both"/>
        <w:rPr>
          <w:rFonts w:ascii="Times New Roman" w:hAnsi="Times New Roman" w:cs="Times New Roman"/>
          <w:sz w:val="24"/>
          <w:szCs w:val="24"/>
        </w:rPr>
      </w:pPr>
    </w:p>
    <w:p w:rsidR="002C20B2" w:rsidRPr="008A05CB" w:rsidRDefault="00B90563" w:rsidP="00AE683A">
      <w:pPr>
        <w:spacing w:line="240" w:lineRule="auto"/>
        <w:contextualSpacing/>
        <w:jc w:val="center"/>
        <w:rPr>
          <w:rFonts w:ascii="Times New Roman" w:hAnsi="Times New Roman" w:cs="Times New Roman"/>
          <w:sz w:val="24"/>
          <w:szCs w:val="24"/>
        </w:rPr>
      </w:pPr>
      <w:r w:rsidRPr="008A05CB">
        <w:rPr>
          <w:rFonts w:ascii="Times New Roman" w:hAnsi="Times New Roman" w:cs="Times New Roman"/>
          <w:sz w:val="24"/>
          <w:szCs w:val="24"/>
        </w:rPr>
        <w:t xml:space="preserve">Članak </w:t>
      </w:r>
      <w:r w:rsidR="00111E48" w:rsidRPr="008A05CB">
        <w:rPr>
          <w:rFonts w:ascii="Times New Roman" w:hAnsi="Times New Roman" w:cs="Times New Roman"/>
          <w:sz w:val="24"/>
          <w:szCs w:val="24"/>
        </w:rPr>
        <w:t>3</w:t>
      </w:r>
      <w:r w:rsidRPr="008A05CB">
        <w:rPr>
          <w:rFonts w:ascii="Times New Roman" w:hAnsi="Times New Roman" w:cs="Times New Roman"/>
          <w:sz w:val="24"/>
          <w:szCs w:val="24"/>
        </w:rPr>
        <w:t>.</w:t>
      </w:r>
    </w:p>
    <w:p w:rsidR="00111E48" w:rsidRDefault="00E6625A" w:rsidP="00AE68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Preostali manjak prihoda od nefinancijske imovine u svoti 514.505,89 kuna nalazi se na računu 92222.</w:t>
      </w:r>
    </w:p>
    <w:p w:rsidR="00E6625A" w:rsidRPr="008A05CB" w:rsidRDefault="00E6625A" w:rsidP="00AE683A">
      <w:pPr>
        <w:spacing w:line="240" w:lineRule="auto"/>
        <w:contextualSpacing/>
        <w:jc w:val="both"/>
        <w:rPr>
          <w:rFonts w:ascii="Times New Roman" w:hAnsi="Times New Roman" w:cs="Times New Roman"/>
          <w:sz w:val="24"/>
          <w:szCs w:val="24"/>
        </w:rPr>
      </w:pPr>
    </w:p>
    <w:p w:rsidR="00FF7428" w:rsidRPr="008A05CB" w:rsidRDefault="00FF7428" w:rsidP="00AE683A">
      <w:pPr>
        <w:spacing w:line="240" w:lineRule="auto"/>
        <w:contextualSpacing/>
        <w:jc w:val="center"/>
        <w:rPr>
          <w:rFonts w:ascii="Times New Roman" w:hAnsi="Times New Roman" w:cs="Times New Roman"/>
          <w:sz w:val="24"/>
          <w:szCs w:val="24"/>
        </w:rPr>
      </w:pPr>
      <w:r w:rsidRPr="008A05CB">
        <w:rPr>
          <w:rFonts w:ascii="Times New Roman" w:hAnsi="Times New Roman" w:cs="Times New Roman"/>
          <w:sz w:val="24"/>
          <w:szCs w:val="24"/>
        </w:rPr>
        <w:t xml:space="preserve">Članak </w:t>
      </w:r>
      <w:r w:rsidR="00111E48" w:rsidRPr="008A05CB">
        <w:rPr>
          <w:rFonts w:ascii="Times New Roman" w:hAnsi="Times New Roman" w:cs="Times New Roman"/>
          <w:sz w:val="24"/>
          <w:szCs w:val="24"/>
        </w:rPr>
        <w:t>4</w:t>
      </w:r>
      <w:r w:rsidRPr="008A05CB">
        <w:rPr>
          <w:rFonts w:ascii="Times New Roman" w:hAnsi="Times New Roman" w:cs="Times New Roman"/>
          <w:sz w:val="24"/>
          <w:szCs w:val="24"/>
        </w:rPr>
        <w:t>.</w:t>
      </w:r>
    </w:p>
    <w:p w:rsidR="00FF7428" w:rsidRDefault="00E6625A" w:rsidP="00AE683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FF7428" w:rsidRPr="008A05CB">
        <w:rPr>
          <w:rFonts w:ascii="Times New Roman" w:hAnsi="Times New Roman" w:cs="Times New Roman"/>
          <w:sz w:val="24"/>
          <w:szCs w:val="24"/>
        </w:rPr>
        <w:t xml:space="preserve">Ova </w:t>
      </w:r>
      <w:r>
        <w:rPr>
          <w:rFonts w:ascii="Times New Roman" w:hAnsi="Times New Roman" w:cs="Times New Roman"/>
          <w:sz w:val="24"/>
          <w:szCs w:val="24"/>
        </w:rPr>
        <w:t>O</w:t>
      </w:r>
      <w:r w:rsidR="00FF7428" w:rsidRPr="008A05CB">
        <w:rPr>
          <w:rFonts w:ascii="Times New Roman" w:hAnsi="Times New Roman" w:cs="Times New Roman"/>
          <w:sz w:val="24"/>
          <w:szCs w:val="24"/>
        </w:rPr>
        <w:t xml:space="preserve">dluka stupa na snagu danom </w:t>
      </w:r>
      <w:r>
        <w:rPr>
          <w:rFonts w:ascii="Times New Roman" w:hAnsi="Times New Roman" w:cs="Times New Roman"/>
          <w:sz w:val="24"/>
          <w:szCs w:val="24"/>
        </w:rPr>
        <w:t>donošenja.</w:t>
      </w:r>
    </w:p>
    <w:p w:rsidR="00E6625A" w:rsidRPr="008A05CB" w:rsidRDefault="00E6625A" w:rsidP="00AE683A">
      <w:pPr>
        <w:spacing w:line="240" w:lineRule="auto"/>
        <w:contextualSpacing/>
        <w:rPr>
          <w:rFonts w:ascii="Times New Roman" w:hAnsi="Times New Roman" w:cs="Times New Roman"/>
          <w:sz w:val="24"/>
          <w:szCs w:val="24"/>
        </w:rPr>
      </w:pPr>
    </w:p>
    <w:p w:rsidR="002C20B2" w:rsidRPr="00817045" w:rsidRDefault="00761FB5" w:rsidP="00761FB5">
      <w:pPr>
        <w:spacing w:line="240" w:lineRule="auto"/>
        <w:contextualSpacing/>
        <w:jc w:val="center"/>
        <w:rPr>
          <w:rFonts w:ascii="Times New Roman" w:hAnsi="Times New Roman" w:cs="Times New Roman"/>
          <w:b/>
          <w:sz w:val="24"/>
          <w:szCs w:val="24"/>
        </w:rPr>
      </w:pPr>
      <w:r w:rsidRPr="00817045">
        <w:rPr>
          <w:rFonts w:ascii="Times New Roman" w:hAnsi="Times New Roman" w:cs="Times New Roman"/>
          <w:b/>
          <w:sz w:val="24"/>
          <w:szCs w:val="24"/>
        </w:rPr>
        <w:t>OPĆINSKO VIJEĆE</w:t>
      </w:r>
    </w:p>
    <w:p w:rsidR="00761FB5" w:rsidRPr="00817045" w:rsidRDefault="00761FB5" w:rsidP="00761FB5">
      <w:pPr>
        <w:spacing w:line="240" w:lineRule="auto"/>
        <w:contextualSpacing/>
        <w:jc w:val="center"/>
        <w:rPr>
          <w:rFonts w:ascii="Times New Roman" w:hAnsi="Times New Roman" w:cs="Times New Roman"/>
          <w:b/>
          <w:sz w:val="24"/>
          <w:szCs w:val="24"/>
        </w:rPr>
      </w:pPr>
      <w:r w:rsidRPr="00817045">
        <w:rPr>
          <w:rFonts w:ascii="Times New Roman" w:hAnsi="Times New Roman" w:cs="Times New Roman"/>
          <w:b/>
          <w:sz w:val="24"/>
          <w:szCs w:val="24"/>
        </w:rPr>
        <w:t>OPĆINE KALNIK</w:t>
      </w:r>
    </w:p>
    <w:p w:rsidR="00761FB5" w:rsidRPr="008A05CB" w:rsidRDefault="00761FB5" w:rsidP="00761FB5">
      <w:pPr>
        <w:spacing w:line="240" w:lineRule="auto"/>
        <w:contextualSpacing/>
        <w:jc w:val="center"/>
        <w:rPr>
          <w:rFonts w:ascii="Times New Roman" w:hAnsi="Times New Roman" w:cs="Times New Roman"/>
          <w:sz w:val="24"/>
          <w:szCs w:val="24"/>
        </w:rPr>
      </w:pPr>
    </w:p>
    <w:p w:rsidR="002C20B2" w:rsidRPr="008A05CB" w:rsidRDefault="00AE683A" w:rsidP="00AE683A">
      <w:pPr>
        <w:spacing w:line="240" w:lineRule="auto"/>
        <w:contextualSpacing/>
        <w:rPr>
          <w:rFonts w:ascii="Times New Roman" w:hAnsi="Times New Roman" w:cs="Times New Roman"/>
          <w:sz w:val="24"/>
          <w:szCs w:val="24"/>
        </w:rPr>
      </w:pPr>
      <w:r w:rsidRPr="008A05CB">
        <w:rPr>
          <w:rFonts w:ascii="Times New Roman" w:hAnsi="Times New Roman" w:cs="Times New Roman"/>
          <w:sz w:val="24"/>
          <w:szCs w:val="24"/>
        </w:rPr>
        <w:t>KLASA: 400-0</w:t>
      </w:r>
      <w:r w:rsidR="00E6625A">
        <w:rPr>
          <w:rFonts w:ascii="Times New Roman" w:hAnsi="Times New Roman" w:cs="Times New Roman"/>
          <w:sz w:val="24"/>
          <w:szCs w:val="24"/>
        </w:rPr>
        <w:t>5</w:t>
      </w:r>
      <w:r w:rsidRPr="008A05CB">
        <w:rPr>
          <w:rFonts w:ascii="Times New Roman" w:hAnsi="Times New Roman" w:cs="Times New Roman"/>
          <w:sz w:val="24"/>
          <w:szCs w:val="24"/>
        </w:rPr>
        <w:t>/1</w:t>
      </w:r>
      <w:r w:rsidR="00E6625A">
        <w:rPr>
          <w:rFonts w:ascii="Times New Roman" w:hAnsi="Times New Roman" w:cs="Times New Roman"/>
          <w:sz w:val="24"/>
          <w:szCs w:val="24"/>
        </w:rPr>
        <w:t>9</w:t>
      </w:r>
      <w:r w:rsidRPr="008A05CB">
        <w:rPr>
          <w:rFonts w:ascii="Times New Roman" w:hAnsi="Times New Roman" w:cs="Times New Roman"/>
          <w:sz w:val="24"/>
          <w:szCs w:val="24"/>
        </w:rPr>
        <w:t>-01/</w:t>
      </w:r>
      <w:r w:rsidR="00E6625A">
        <w:rPr>
          <w:rFonts w:ascii="Times New Roman" w:hAnsi="Times New Roman" w:cs="Times New Roman"/>
          <w:sz w:val="24"/>
          <w:szCs w:val="24"/>
        </w:rPr>
        <w:t>01</w:t>
      </w:r>
    </w:p>
    <w:p w:rsidR="00AE683A" w:rsidRPr="008A05CB" w:rsidRDefault="00AE683A" w:rsidP="00AE683A">
      <w:pPr>
        <w:spacing w:line="240" w:lineRule="auto"/>
        <w:contextualSpacing/>
        <w:rPr>
          <w:rFonts w:ascii="Times New Roman" w:hAnsi="Times New Roman" w:cs="Times New Roman"/>
          <w:sz w:val="24"/>
          <w:szCs w:val="24"/>
        </w:rPr>
      </w:pPr>
      <w:r w:rsidRPr="008A05CB">
        <w:rPr>
          <w:rFonts w:ascii="Times New Roman" w:hAnsi="Times New Roman" w:cs="Times New Roman"/>
          <w:sz w:val="24"/>
          <w:szCs w:val="24"/>
        </w:rPr>
        <w:t>URBROJ: 21</w:t>
      </w:r>
      <w:r w:rsidR="00E6625A">
        <w:rPr>
          <w:rFonts w:ascii="Times New Roman" w:hAnsi="Times New Roman" w:cs="Times New Roman"/>
          <w:sz w:val="24"/>
          <w:szCs w:val="24"/>
        </w:rPr>
        <w:t>37/23-19-3</w:t>
      </w:r>
      <w:bookmarkStart w:id="0" w:name="_GoBack"/>
      <w:bookmarkEnd w:id="0"/>
    </w:p>
    <w:p w:rsidR="00AE683A" w:rsidRPr="008A05CB" w:rsidRDefault="00E6625A" w:rsidP="00AE68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Kalnik, </w:t>
      </w:r>
      <w:r w:rsidR="00CA5E71">
        <w:rPr>
          <w:rFonts w:ascii="Times New Roman" w:hAnsi="Times New Roman" w:cs="Times New Roman"/>
          <w:sz w:val="24"/>
          <w:szCs w:val="24"/>
        </w:rPr>
        <w:t>20. travnja</w:t>
      </w:r>
      <w:r>
        <w:rPr>
          <w:rFonts w:ascii="Times New Roman" w:hAnsi="Times New Roman" w:cs="Times New Roman"/>
          <w:sz w:val="24"/>
          <w:szCs w:val="24"/>
        </w:rPr>
        <w:t xml:space="preserve"> 2019.</w:t>
      </w:r>
    </w:p>
    <w:p w:rsidR="00AE683A" w:rsidRPr="008A05CB" w:rsidRDefault="00AE683A" w:rsidP="00AE683A">
      <w:pPr>
        <w:spacing w:line="240" w:lineRule="auto"/>
        <w:contextualSpacing/>
        <w:rPr>
          <w:rFonts w:ascii="Times New Roman" w:hAnsi="Times New Roman" w:cs="Times New Roman"/>
          <w:sz w:val="24"/>
          <w:szCs w:val="24"/>
        </w:rPr>
      </w:pPr>
    </w:p>
    <w:p w:rsidR="00AE683A" w:rsidRDefault="00E6625A">
      <w:pPr>
        <w:spacing w:line="240" w:lineRule="auto"/>
        <w:ind w:left="4956"/>
        <w:contextualSpacing/>
        <w:jc w:val="center"/>
        <w:rPr>
          <w:rFonts w:ascii="Times New Roman" w:hAnsi="Times New Roman" w:cs="Times New Roman"/>
          <w:b/>
          <w:sz w:val="24"/>
          <w:szCs w:val="24"/>
        </w:rPr>
      </w:pPr>
      <w:r>
        <w:rPr>
          <w:rFonts w:ascii="Times New Roman" w:hAnsi="Times New Roman" w:cs="Times New Roman"/>
          <w:b/>
          <w:sz w:val="24"/>
          <w:szCs w:val="24"/>
        </w:rPr>
        <w:t>PREDSJEDNIK:</w:t>
      </w:r>
    </w:p>
    <w:p w:rsidR="00E6625A" w:rsidRPr="00E6625A" w:rsidRDefault="00E6625A">
      <w:pPr>
        <w:spacing w:line="240" w:lineRule="auto"/>
        <w:ind w:left="4956"/>
        <w:contextualSpacing/>
        <w:jc w:val="center"/>
        <w:rPr>
          <w:rFonts w:ascii="Times New Roman" w:hAnsi="Times New Roman" w:cs="Times New Roman"/>
          <w:sz w:val="24"/>
          <w:szCs w:val="24"/>
        </w:rPr>
      </w:pPr>
      <w:r w:rsidRPr="00E6625A">
        <w:rPr>
          <w:rFonts w:ascii="Times New Roman" w:hAnsi="Times New Roman" w:cs="Times New Roman"/>
          <w:sz w:val="24"/>
          <w:szCs w:val="24"/>
        </w:rPr>
        <w:t xml:space="preserve">Igor Tomić, </w:t>
      </w:r>
      <w:proofErr w:type="spellStart"/>
      <w:r w:rsidRPr="00E6625A">
        <w:rPr>
          <w:rFonts w:ascii="Times New Roman" w:hAnsi="Times New Roman" w:cs="Times New Roman"/>
          <w:sz w:val="24"/>
          <w:szCs w:val="24"/>
        </w:rPr>
        <w:t>univ.bacc.ing.mech</w:t>
      </w:r>
      <w:proofErr w:type="spellEnd"/>
      <w:r w:rsidRPr="00E6625A">
        <w:rPr>
          <w:rFonts w:ascii="Times New Roman" w:hAnsi="Times New Roman" w:cs="Times New Roman"/>
          <w:sz w:val="24"/>
          <w:szCs w:val="24"/>
        </w:rPr>
        <w:t>.</w:t>
      </w:r>
    </w:p>
    <w:p w:rsidR="00E6625A" w:rsidRDefault="00E6625A" w:rsidP="00D24E2D">
      <w:pPr>
        <w:pStyle w:val="clanak"/>
        <w:jc w:val="center"/>
        <w:rPr>
          <w:color w:val="666666"/>
        </w:rPr>
      </w:pPr>
    </w:p>
    <w:p w:rsidR="00E6625A" w:rsidRDefault="00E6625A" w:rsidP="00D24E2D">
      <w:pPr>
        <w:pStyle w:val="clanak"/>
        <w:jc w:val="center"/>
        <w:rPr>
          <w:color w:val="666666"/>
        </w:rPr>
      </w:pPr>
    </w:p>
    <w:p w:rsidR="00E6625A" w:rsidRDefault="00E6625A" w:rsidP="00D24E2D">
      <w:pPr>
        <w:pStyle w:val="clanak"/>
        <w:jc w:val="center"/>
        <w:rPr>
          <w:color w:val="666666"/>
        </w:rPr>
      </w:pPr>
    </w:p>
    <w:p w:rsidR="00E6625A" w:rsidRDefault="00E6625A" w:rsidP="00D24E2D">
      <w:pPr>
        <w:pStyle w:val="clanak"/>
        <w:jc w:val="center"/>
        <w:rPr>
          <w:color w:val="666666"/>
        </w:rPr>
      </w:pPr>
    </w:p>
    <w:p w:rsidR="00E6625A" w:rsidRDefault="00E6625A" w:rsidP="00D24E2D">
      <w:pPr>
        <w:pStyle w:val="clanak"/>
        <w:jc w:val="center"/>
      </w:pPr>
      <w:r>
        <w:t>OBRAZLOŽENJE</w:t>
      </w:r>
    </w:p>
    <w:p w:rsidR="00E6625A" w:rsidRPr="000E741D" w:rsidRDefault="000E741D" w:rsidP="000E741D">
      <w:pPr>
        <w:pStyle w:val="clanak"/>
        <w:jc w:val="both"/>
      </w:pPr>
      <w:r>
        <w:t xml:space="preserve">Temelj za donošenje Odluke je </w:t>
      </w:r>
      <w:r w:rsidR="00E6625A" w:rsidRPr="008A05CB">
        <w:t>član</w:t>
      </w:r>
      <w:r>
        <w:t>a</w:t>
      </w:r>
      <w:r w:rsidR="00E6625A" w:rsidRPr="008A05CB">
        <w:t>k 82. stavak 2. Pravilnika o proračunskom računovodstvu i računskom planu („Narodne novine“ broj 124/14, 115/15, 87/16. i 3/18)</w:t>
      </w:r>
      <w:r>
        <w:t>.</w:t>
      </w:r>
    </w:p>
    <w:p w:rsidR="00D24E2D" w:rsidRPr="008A05CB" w:rsidRDefault="00D24E2D" w:rsidP="00D24E2D">
      <w:pPr>
        <w:pStyle w:val="clanak"/>
        <w:jc w:val="center"/>
        <w:rPr>
          <w:color w:val="666666"/>
        </w:rPr>
      </w:pPr>
      <w:r w:rsidRPr="008A05CB">
        <w:rPr>
          <w:color w:val="666666"/>
        </w:rPr>
        <w:t>Članak 82.</w:t>
      </w:r>
    </w:p>
    <w:p w:rsidR="00D24E2D" w:rsidRPr="008A05CB" w:rsidRDefault="00D24E2D" w:rsidP="00D24E2D">
      <w:pPr>
        <w:pStyle w:val="t-9-8"/>
        <w:jc w:val="both"/>
        <w:rPr>
          <w:color w:val="666666"/>
        </w:rPr>
      </w:pPr>
      <w:r w:rsidRPr="008A05CB">
        <w:rPr>
          <w:color w:val="666666"/>
        </w:rPr>
        <w:t>(1) Saldo na kraju godine na podskupini 922 utvrđuje se prebijanjem računa viškova i manjkova po istovrsnim kategorijama i izvorima financiranja (višak prihoda poslovanja i manjak prihoda poslovanja, višak prihoda od nefinancijske imovine i manjak prihoda od nefinancijske imovine, višak primitaka od financijske imovine i manjak primitaka od financijske imovine) na razini osnovnog računa. Za iznose koji su bili evidentirani tijekom godine na računima kapitalnih prijenosa sredstava, a to su: 63121 Kapitalne pomoći od inozemnih vlada u EU, 63122 Kapitalne pomoći od inozemnih vlada izvan EU, 63221 Kapitalne pomoći od međunarodnih organizacija, 63241 Kapitalne pomoći od institucije i tijela EU, 6332 Kapitalne pomoći proračunu iz drugih proračuna, 6342 Kapitalne pomoći od izvanproračunskih korisnika, 6352 Kapitalne pomoći izravnanja za decentralizirane funkcije, 6362 Kapitalne pomoći proračunskim korisnicima iz proračuna koji im nije nadležan, 6382 Kapitalne pomoći iz državnog proračuna temeljem prijenosa EU sredstava, 6632 Kapitalne donacije te 67121 Prihodi iz nadležnog proračuna za financiranje rashoda za nabavu nefinancijske imovine, a koji su utrošeni za nabavu dugotrajne nefinancijske imovine zadužuje se račun viška ili manjka prihoda poslovanja, a odobrava račun viška ili manjka prihoda od nefinancijske imovine. Za iznose prihoda od nefinancijske imovine koji su tijekom godine utrošeni za financiranje rashoda poslovanja koji pripadaju kategoriji kapitalnih rashoda u skladu sa člankom 70. stavkom 2. Zakona o proračunu, zadužuje se račun viška ili manjka prihoda od nefinancijske imovine, a odobrava račun viška ili manjka prihoda poslovanja. Proces korekcije provodi se i za iznose prihoda od nefinancijske imovine koji su tijekom godine utrošeni za financiranje izdataka za ulaganje u dionice i udjele trgovačkih društava, te otplate glavnice temeljem dugoročnog zaduživanja.</w:t>
      </w:r>
    </w:p>
    <w:p w:rsidR="00D24E2D" w:rsidRPr="008A05CB" w:rsidRDefault="00D24E2D" w:rsidP="00D24E2D">
      <w:pPr>
        <w:pStyle w:val="t-9-8"/>
        <w:jc w:val="both"/>
        <w:rPr>
          <w:color w:val="666666"/>
        </w:rPr>
      </w:pPr>
      <w:r w:rsidRPr="008A05CB">
        <w:rPr>
          <w:color w:val="666666"/>
        </w:rPr>
        <w:t>(2) Stanja utvrđena na osnovnim računima podskupine 922 i iskazana u financijskim izvještajima za proračunsku godinu raspodjeljuju se u sljedećoj proračunskoj godini u skladu s Odlukom o raspodjeli rezultata i uz pridržavanje ograničenja u skladu s propisima iz područja proračuna.</w:t>
      </w:r>
    </w:p>
    <w:p w:rsidR="00D24E2D" w:rsidRPr="008A05CB" w:rsidRDefault="00D24E2D" w:rsidP="00D24E2D">
      <w:pPr>
        <w:spacing w:line="240" w:lineRule="auto"/>
        <w:contextualSpacing/>
        <w:jc w:val="both"/>
        <w:rPr>
          <w:rFonts w:ascii="Times New Roman" w:hAnsi="Times New Roman" w:cs="Times New Roman"/>
          <w:b/>
          <w:sz w:val="24"/>
          <w:szCs w:val="24"/>
        </w:rPr>
      </w:pPr>
    </w:p>
    <w:sectPr w:rsidR="00D24E2D" w:rsidRPr="008A0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D5"/>
    <w:rsid w:val="00001AD5"/>
    <w:rsid w:val="0001245F"/>
    <w:rsid w:val="00040DBC"/>
    <w:rsid w:val="00052D40"/>
    <w:rsid w:val="000E4DED"/>
    <w:rsid w:val="000E741D"/>
    <w:rsid w:val="00111E48"/>
    <w:rsid w:val="00185125"/>
    <w:rsid w:val="001F3086"/>
    <w:rsid w:val="002273FA"/>
    <w:rsid w:val="00282B34"/>
    <w:rsid w:val="002C20B2"/>
    <w:rsid w:val="002C2D35"/>
    <w:rsid w:val="003F3195"/>
    <w:rsid w:val="00443C34"/>
    <w:rsid w:val="00470C27"/>
    <w:rsid w:val="004F08F7"/>
    <w:rsid w:val="005B6DA7"/>
    <w:rsid w:val="00602384"/>
    <w:rsid w:val="00645B5F"/>
    <w:rsid w:val="00711F3E"/>
    <w:rsid w:val="00713B0C"/>
    <w:rsid w:val="00761FB5"/>
    <w:rsid w:val="008036AD"/>
    <w:rsid w:val="00817045"/>
    <w:rsid w:val="008A05CB"/>
    <w:rsid w:val="00953D1E"/>
    <w:rsid w:val="00994EF1"/>
    <w:rsid w:val="00A70B34"/>
    <w:rsid w:val="00A93117"/>
    <w:rsid w:val="00AB674B"/>
    <w:rsid w:val="00AE39B9"/>
    <w:rsid w:val="00AE683A"/>
    <w:rsid w:val="00B01924"/>
    <w:rsid w:val="00B65361"/>
    <w:rsid w:val="00B90563"/>
    <w:rsid w:val="00BF7189"/>
    <w:rsid w:val="00C33A6A"/>
    <w:rsid w:val="00CA5E71"/>
    <w:rsid w:val="00D24E2D"/>
    <w:rsid w:val="00DB60A7"/>
    <w:rsid w:val="00E13005"/>
    <w:rsid w:val="00E6625A"/>
    <w:rsid w:val="00EC21B6"/>
    <w:rsid w:val="00ED4E72"/>
    <w:rsid w:val="00F057D1"/>
    <w:rsid w:val="00F72244"/>
    <w:rsid w:val="00FE70A6"/>
    <w:rsid w:val="00FF74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1F43"/>
  <w15:docId w15:val="{A3082232-77A3-4581-8517-BDEF5A35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D24E2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24E2D"/>
    <w:pPr>
      <w:spacing w:before="100" w:beforeAutospacing="1" w:after="225"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D4E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4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047639">
      <w:bodyDiv w:val="1"/>
      <w:marLeft w:val="0"/>
      <w:marRight w:val="0"/>
      <w:marTop w:val="0"/>
      <w:marBottom w:val="0"/>
      <w:divBdr>
        <w:top w:val="none" w:sz="0" w:space="0" w:color="auto"/>
        <w:left w:val="none" w:sz="0" w:space="0" w:color="auto"/>
        <w:bottom w:val="none" w:sz="0" w:space="0" w:color="auto"/>
        <w:right w:val="none" w:sz="0" w:space="0" w:color="auto"/>
      </w:divBdr>
      <w:divsChild>
        <w:div w:id="122424343">
          <w:marLeft w:val="0"/>
          <w:marRight w:val="0"/>
          <w:marTop w:val="0"/>
          <w:marBottom w:val="0"/>
          <w:divBdr>
            <w:top w:val="none" w:sz="0" w:space="0" w:color="auto"/>
            <w:left w:val="none" w:sz="0" w:space="0" w:color="auto"/>
            <w:bottom w:val="none" w:sz="0" w:space="0" w:color="auto"/>
            <w:right w:val="none" w:sz="0" w:space="0" w:color="auto"/>
          </w:divBdr>
          <w:divsChild>
            <w:div w:id="1632398927">
              <w:marLeft w:val="0"/>
              <w:marRight w:val="0"/>
              <w:marTop w:val="0"/>
              <w:marBottom w:val="0"/>
              <w:divBdr>
                <w:top w:val="none" w:sz="0" w:space="0" w:color="auto"/>
                <w:left w:val="none" w:sz="0" w:space="0" w:color="auto"/>
                <w:bottom w:val="none" w:sz="0" w:space="0" w:color="auto"/>
                <w:right w:val="none" w:sz="0" w:space="0" w:color="auto"/>
              </w:divBdr>
              <w:divsChild>
                <w:div w:id="2135250532">
                  <w:marLeft w:val="0"/>
                  <w:marRight w:val="0"/>
                  <w:marTop w:val="0"/>
                  <w:marBottom w:val="0"/>
                  <w:divBdr>
                    <w:top w:val="none" w:sz="0" w:space="0" w:color="auto"/>
                    <w:left w:val="none" w:sz="0" w:space="0" w:color="auto"/>
                    <w:bottom w:val="none" w:sz="0" w:space="0" w:color="auto"/>
                    <w:right w:val="none" w:sz="0" w:space="0" w:color="auto"/>
                  </w:divBdr>
                  <w:divsChild>
                    <w:div w:id="173544025">
                      <w:marLeft w:val="0"/>
                      <w:marRight w:val="0"/>
                      <w:marTop w:val="0"/>
                      <w:marBottom w:val="0"/>
                      <w:divBdr>
                        <w:top w:val="none" w:sz="0" w:space="0" w:color="auto"/>
                        <w:left w:val="none" w:sz="0" w:space="0" w:color="auto"/>
                        <w:bottom w:val="none" w:sz="0" w:space="0" w:color="auto"/>
                        <w:right w:val="none" w:sz="0" w:space="0" w:color="auto"/>
                      </w:divBdr>
                      <w:divsChild>
                        <w:div w:id="13090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81F04-5B3C-4BD2-AD0A-A1BEAD86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627</Words>
  <Characters>3579</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Djurdjica</dc:creator>
  <cp:lastModifiedBy>Računovostvo</cp:lastModifiedBy>
  <cp:revision>8</cp:revision>
  <cp:lastPrinted>2019-04-24T09:02:00Z</cp:lastPrinted>
  <dcterms:created xsi:type="dcterms:W3CDTF">2019-03-25T14:41:00Z</dcterms:created>
  <dcterms:modified xsi:type="dcterms:W3CDTF">2019-04-24T09:03:00Z</dcterms:modified>
</cp:coreProperties>
</file>