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41D" w14:textId="6D2021D6" w:rsidR="00893B19" w:rsidRDefault="00893B19" w:rsidP="00893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328DD">
        <w:rPr>
          <w:rFonts w:ascii="Times New Roman" w:hAnsi="Times New Roman" w:cs="Times New Roman"/>
          <w:sz w:val="24"/>
          <w:szCs w:val="24"/>
        </w:rPr>
        <w:t xml:space="preserve">Na temelju članka </w:t>
      </w:r>
      <w:r>
        <w:rPr>
          <w:rFonts w:ascii="Times New Roman" w:hAnsi="Times New Roman" w:cs="Times New Roman"/>
          <w:sz w:val="24"/>
          <w:szCs w:val="24"/>
        </w:rPr>
        <w:t>32.</w:t>
      </w:r>
      <w:r w:rsidRPr="00F328DD">
        <w:rPr>
          <w:rFonts w:ascii="Times New Roman" w:hAnsi="Times New Roman" w:cs="Times New Roman"/>
          <w:sz w:val="24"/>
          <w:szCs w:val="24"/>
        </w:rPr>
        <w:t xml:space="preserve"> Statuta Općine Kalnik („Službeni glasnik Koprivničko-križevačke županije“ broj </w:t>
      </w:r>
      <w:r>
        <w:rPr>
          <w:rFonts w:ascii="Times New Roman" w:hAnsi="Times New Roman" w:cs="Times New Roman"/>
          <w:sz w:val="24"/>
          <w:szCs w:val="24"/>
        </w:rPr>
        <w:t>5/13, 4/18, 4/20. i 5/21),</w:t>
      </w:r>
      <w:r w:rsidRPr="00F328DD">
        <w:rPr>
          <w:rFonts w:ascii="Times New Roman" w:hAnsi="Times New Roman" w:cs="Times New Roman"/>
          <w:sz w:val="24"/>
          <w:szCs w:val="24"/>
        </w:rPr>
        <w:t xml:space="preserve"> Općinsko vijeće Općine Kalnik na </w:t>
      </w:r>
      <w:r w:rsidR="005109F6">
        <w:rPr>
          <w:rFonts w:ascii="Times New Roman" w:hAnsi="Times New Roman" w:cs="Times New Roman"/>
          <w:sz w:val="24"/>
          <w:szCs w:val="24"/>
        </w:rPr>
        <w:t>7</w:t>
      </w:r>
      <w:r>
        <w:rPr>
          <w:rFonts w:ascii="Times New Roman" w:hAnsi="Times New Roman" w:cs="Times New Roman"/>
          <w:sz w:val="24"/>
          <w:szCs w:val="24"/>
        </w:rPr>
        <w:t xml:space="preserve">. sjednici održanoj </w:t>
      </w:r>
      <w:r w:rsidR="005109F6">
        <w:rPr>
          <w:rFonts w:ascii="Times New Roman" w:hAnsi="Times New Roman" w:cs="Times New Roman"/>
          <w:sz w:val="24"/>
          <w:szCs w:val="24"/>
        </w:rPr>
        <w:t>26</w:t>
      </w:r>
      <w:r>
        <w:rPr>
          <w:rFonts w:ascii="Times New Roman" w:hAnsi="Times New Roman" w:cs="Times New Roman"/>
          <w:sz w:val="24"/>
          <w:szCs w:val="24"/>
        </w:rPr>
        <w:t xml:space="preserve">. </w:t>
      </w:r>
      <w:r w:rsidR="005109F6">
        <w:rPr>
          <w:rFonts w:ascii="Times New Roman" w:hAnsi="Times New Roman" w:cs="Times New Roman"/>
          <w:sz w:val="24"/>
          <w:szCs w:val="24"/>
        </w:rPr>
        <w:t xml:space="preserve">svibnja </w:t>
      </w:r>
      <w:r>
        <w:rPr>
          <w:rFonts w:ascii="Times New Roman" w:hAnsi="Times New Roman" w:cs="Times New Roman"/>
          <w:sz w:val="24"/>
          <w:szCs w:val="24"/>
        </w:rPr>
        <w:t>2022</w:t>
      </w:r>
      <w:r w:rsidRPr="00F328DD">
        <w:rPr>
          <w:rFonts w:ascii="Times New Roman" w:hAnsi="Times New Roman" w:cs="Times New Roman"/>
          <w:sz w:val="24"/>
          <w:szCs w:val="24"/>
        </w:rPr>
        <w:t xml:space="preserve">. donijelo je </w:t>
      </w:r>
    </w:p>
    <w:p w14:paraId="563E009B" w14:textId="77777777" w:rsidR="00893B19" w:rsidRPr="00F328DD" w:rsidRDefault="00893B19" w:rsidP="00893B19">
      <w:pPr>
        <w:spacing w:after="0" w:line="240" w:lineRule="auto"/>
        <w:jc w:val="both"/>
        <w:rPr>
          <w:rFonts w:ascii="Times New Roman" w:hAnsi="Times New Roman" w:cs="Times New Roman"/>
          <w:sz w:val="24"/>
          <w:szCs w:val="24"/>
        </w:rPr>
      </w:pPr>
    </w:p>
    <w:p w14:paraId="23AA0C82" w14:textId="77777777" w:rsidR="00893B19" w:rsidRPr="00CF0672" w:rsidRDefault="00893B19" w:rsidP="00893B19">
      <w:pPr>
        <w:pStyle w:val="Bezproreda"/>
        <w:jc w:val="center"/>
        <w:rPr>
          <w:rFonts w:ascii="Times New Roman" w:hAnsi="Times New Roman" w:cs="Times New Roman"/>
          <w:b/>
          <w:bCs/>
          <w:sz w:val="24"/>
          <w:szCs w:val="24"/>
        </w:rPr>
      </w:pPr>
      <w:bookmarkStart w:id="0" w:name="_Hlk353166"/>
      <w:r w:rsidRPr="00CF0672">
        <w:rPr>
          <w:rFonts w:ascii="Times New Roman" w:hAnsi="Times New Roman" w:cs="Times New Roman"/>
          <w:b/>
          <w:bCs/>
          <w:sz w:val="24"/>
          <w:szCs w:val="24"/>
        </w:rPr>
        <w:t>ODLUKU</w:t>
      </w:r>
    </w:p>
    <w:p w14:paraId="4DAE94AB" w14:textId="73B49A24" w:rsidR="00893B19" w:rsidRDefault="00893B19" w:rsidP="00893B19">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 xml:space="preserve">o davanju suglasnosti za sudjelovanje u projektu </w:t>
      </w:r>
      <w:bookmarkStart w:id="1" w:name="_Hlk103079038"/>
      <w:r w:rsidRPr="008A260C">
        <w:rPr>
          <w:rFonts w:ascii="Times New Roman" w:hAnsi="Times New Roman" w:cs="Times New Roman"/>
          <w:b/>
          <w:bCs/>
          <w:sz w:val="24"/>
          <w:szCs w:val="24"/>
        </w:rPr>
        <w:t>„</w:t>
      </w:r>
      <w:proofErr w:type="spellStart"/>
      <w:r>
        <w:rPr>
          <w:rFonts w:ascii="Times New Roman" w:hAnsi="Times New Roman" w:cs="Times New Roman"/>
          <w:b/>
          <w:bCs/>
          <w:sz w:val="24"/>
          <w:szCs w:val="24"/>
        </w:rPr>
        <w:t>Uparticipate</w:t>
      </w:r>
      <w:proofErr w:type="spellEnd"/>
      <w:r w:rsidRPr="008A260C">
        <w:rPr>
          <w:rFonts w:ascii="Times New Roman" w:hAnsi="Times New Roman" w:cs="Times New Roman"/>
          <w:b/>
          <w:bCs/>
          <w:sz w:val="24"/>
          <w:szCs w:val="24"/>
        </w:rPr>
        <w:t>“</w:t>
      </w:r>
      <w:r w:rsidRPr="00433ADC">
        <w:rPr>
          <w:rFonts w:ascii="Times New Roman" w:hAnsi="Times New Roman" w:cs="Times New Roman"/>
          <w:b/>
          <w:bCs/>
          <w:sz w:val="24"/>
          <w:szCs w:val="24"/>
        </w:rPr>
        <w:t xml:space="preserve"> </w:t>
      </w:r>
      <w:bookmarkEnd w:id="1"/>
    </w:p>
    <w:bookmarkEnd w:id="0"/>
    <w:p w14:paraId="3D8A3BDD" w14:textId="77777777" w:rsidR="00893B19" w:rsidRPr="00F328DD" w:rsidRDefault="00893B19" w:rsidP="00893B19">
      <w:pPr>
        <w:pStyle w:val="Bezproreda"/>
        <w:jc w:val="center"/>
        <w:rPr>
          <w:rFonts w:ascii="Times New Roman" w:hAnsi="Times New Roman" w:cs="Times New Roman"/>
          <w:b/>
          <w:bCs/>
          <w:sz w:val="24"/>
          <w:szCs w:val="24"/>
        </w:rPr>
      </w:pPr>
    </w:p>
    <w:p w14:paraId="7B275BA8" w14:textId="77777777" w:rsidR="00893B19" w:rsidRDefault="00893B19" w:rsidP="00893B19">
      <w:pPr>
        <w:spacing w:after="0" w:line="240" w:lineRule="auto"/>
        <w:jc w:val="center"/>
        <w:rPr>
          <w:rFonts w:ascii="Times New Roman" w:hAnsi="Times New Roman" w:cs="Times New Roman"/>
          <w:sz w:val="24"/>
          <w:szCs w:val="24"/>
        </w:rPr>
      </w:pPr>
      <w:r w:rsidRPr="00CF0672">
        <w:rPr>
          <w:rFonts w:ascii="Times New Roman" w:hAnsi="Times New Roman" w:cs="Times New Roman"/>
          <w:sz w:val="24"/>
          <w:szCs w:val="24"/>
        </w:rPr>
        <w:t>Članak 1.</w:t>
      </w:r>
    </w:p>
    <w:p w14:paraId="2FF43C16" w14:textId="77777777" w:rsidR="00893B19" w:rsidRPr="00CF0672" w:rsidRDefault="00893B19" w:rsidP="00893B19">
      <w:pPr>
        <w:spacing w:after="0" w:line="240" w:lineRule="auto"/>
        <w:jc w:val="center"/>
        <w:rPr>
          <w:rFonts w:ascii="Times New Roman" w:hAnsi="Times New Roman" w:cs="Times New Roman"/>
          <w:sz w:val="24"/>
          <w:szCs w:val="24"/>
        </w:rPr>
      </w:pPr>
    </w:p>
    <w:p w14:paraId="74486B56" w14:textId="1338DE77" w:rsidR="00AB0845" w:rsidRPr="00BF2927" w:rsidRDefault="00893B19" w:rsidP="00AB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Ovom Odlukom daje se suglasnost za sudjelovanje u projektu </w:t>
      </w:r>
      <w:r w:rsidRPr="00CF0672">
        <w:rPr>
          <w:rFonts w:ascii="Times New Roman" w:hAnsi="Times New Roman" w:cs="Times New Roman"/>
          <w:sz w:val="24"/>
          <w:szCs w:val="24"/>
        </w:rPr>
        <w:t>„</w:t>
      </w:r>
      <w:r>
        <w:rPr>
          <w:rFonts w:ascii="Times New Roman" w:hAnsi="Times New Roman" w:cs="Times New Roman"/>
          <w:sz w:val="24"/>
          <w:szCs w:val="24"/>
        </w:rPr>
        <w:t>Uparticipate</w:t>
      </w:r>
      <w:r w:rsidRPr="00CF0672">
        <w:rPr>
          <w:rFonts w:ascii="Times New Roman" w:hAnsi="Times New Roman" w:cs="Times New Roman"/>
          <w:sz w:val="24"/>
          <w:szCs w:val="24"/>
        </w:rPr>
        <w:t>“</w:t>
      </w:r>
      <w:r w:rsidR="00AB0845">
        <w:rPr>
          <w:rFonts w:ascii="Times New Roman" w:hAnsi="Times New Roman" w:cs="Times New Roman"/>
          <w:sz w:val="24"/>
          <w:szCs w:val="24"/>
        </w:rPr>
        <w:t xml:space="preserve"> -</w:t>
      </w:r>
      <w:r w:rsidR="00AB0845" w:rsidRPr="00AB0845">
        <w:rPr>
          <w:rFonts w:ascii="Times New Roman" w:hAnsi="Times New Roman" w:cs="Times New Roman"/>
          <w:color w:val="000000"/>
          <w:sz w:val="24"/>
          <w:szCs w:val="24"/>
        </w:rPr>
        <w:t xml:space="preserve"> građansko sudjelovanje za </w:t>
      </w:r>
      <w:r w:rsidR="00AB0845">
        <w:rPr>
          <w:rFonts w:ascii="Times New Roman" w:hAnsi="Times New Roman" w:cs="Times New Roman"/>
          <w:color w:val="000000"/>
          <w:sz w:val="24"/>
          <w:szCs w:val="24"/>
        </w:rPr>
        <w:t xml:space="preserve">imigrante </w:t>
      </w:r>
      <w:r w:rsidR="00AB0845" w:rsidRPr="00AB0845">
        <w:rPr>
          <w:rFonts w:ascii="Times New Roman" w:hAnsi="Times New Roman" w:cs="Times New Roman"/>
          <w:color w:val="000000"/>
          <w:sz w:val="24"/>
          <w:szCs w:val="24"/>
        </w:rPr>
        <w:t>izvan EU</w:t>
      </w:r>
      <w:r w:rsidR="00BF2927">
        <w:rPr>
          <w:rFonts w:ascii="Times New Roman" w:hAnsi="Times New Roman" w:cs="Times New Roman"/>
          <w:sz w:val="24"/>
          <w:szCs w:val="24"/>
        </w:rPr>
        <w:t xml:space="preserve">, </w:t>
      </w:r>
      <w:r w:rsidR="00AB0845" w:rsidRPr="00AB0845">
        <w:rPr>
          <w:rFonts w:ascii="Times New Roman" w:hAnsi="Times New Roman" w:cs="Times New Roman"/>
          <w:color w:val="000000"/>
          <w:sz w:val="24"/>
          <w:szCs w:val="24"/>
        </w:rPr>
        <w:t xml:space="preserve">financiranog iz </w:t>
      </w:r>
      <w:r w:rsidR="00BF2927">
        <w:rPr>
          <w:rFonts w:ascii="Times New Roman" w:hAnsi="Times New Roman" w:cs="Times New Roman"/>
          <w:color w:val="000000"/>
          <w:sz w:val="24"/>
          <w:szCs w:val="24"/>
        </w:rPr>
        <w:t>Europskog p</w:t>
      </w:r>
      <w:r w:rsidR="00AB0845" w:rsidRPr="00AB0845">
        <w:rPr>
          <w:rFonts w:ascii="Times New Roman" w:hAnsi="Times New Roman" w:cs="Times New Roman"/>
          <w:color w:val="000000"/>
          <w:sz w:val="24"/>
          <w:szCs w:val="24"/>
        </w:rPr>
        <w:t xml:space="preserve">rograma </w:t>
      </w:r>
      <w:r w:rsidR="00BF2927">
        <w:rPr>
          <w:rFonts w:ascii="Times New Roman" w:hAnsi="Times New Roman" w:cs="Times New Roman"/>
          <w:color w:val="000000"/>
          <w:sz w:val="24"/>
          <w:szCs w:val="24"/>
        </w:rPr>
        <w:t>“</w:t>
      </w:r>
      <w:r w:rsidR="00AB0845" w:rsidRPr="00AB0845">
        <w:rPr>
          <w:rFonts w:ascii="Times New Roman" w:hAnsi="Times New Roman" w:cs="Times New Roman"/>
          <w:color w:val="000000"/>
          <w:sz w:val="24"/>
          <w:szCs w:val="24"/>
        </w:rPr>
        <w:t>Građani, jednakost, prava i vrijednosti</w:t>
      </w:r>
      <w:r w:rsidR="00BF2927">
        <w:rPr>
          <w:rFonts w:ascii="Times New Roman" w:hAnsi="Times New Roman" w:cs="Times New Roman"/>
          <w:color w:val="000000"/>
          <w:sz w:val="24"/>
          <w:szCs w:val="24"/>
        </w:rPr>
        <w:t>”</w:t>
      </w:r>
      <w:r w:rsidR="00C713A6">
        <w:rPr>
          <w:rFonts w:ascii="Times New Roman" w:hAnsi="Times New Roman" w:cs="Times New Roman"/>
          <w:color w:val="000000"/>
          <w:sz w:val="24"/>
          <w:szCs w:val="24"/>
        </w:rPr>
        <w:t xml:space="preserve"> (u daljnjem tekstu: Projekt)</w:t>
      </w:r>
      <w:r w:rsidR="00E513B0">
        <w:rPr>
          <w:rFonts w:ascii="Times New Roman" w:hAnsi="Times New Roman" w:cs="Times New Roman"/>
          <w:color w:val="000000"/>
          <w:sz w:val="24"/>
          <w:szCs w:val="24"/>
        </w:rPr>
        <w:t xml:space="preserve"> sukladno Ugovoru o suradnji između </w:t>
      </w:r>
      <w:r w:rsidR="00865E10">
        <w:rPr>
          <w:rFonts w:ascii="Times New Roman" w:hAnsi="Times New Roman" w:cs="Times New Roman"/>
          <w:color w:val="000000"/>
          <w:sz w:val="24"/>
          <w:szCs w:val="24"/>
        </w:rPr>
        <w:t>organizacije prijavitelja projekta i partnera koji se nalazi u privitku ove Odluke i njezin je sastavni dio</w:t>
      </w:r>
      <w:r w:rsidR="00BF2927">
        <w:rPr>
          <w:rFonts w:ascii="Times New Roman" w:hAnsi="Times New Roman" w:cs="Times New Roman"/>
          <w:color w:val="000000"/>
          <w:sz w:val="24"/>
          <w:szCs w:val="24"/>
        </w:rPr>
        <w:t>.</w:t>
      </w:r>
      <w:r w:rsidR="00AB0845" w:rsidRPr="00AB0845">
        <w:rPr>
          <w:rFonts w:ascii="Times New Roman" w:hAnsi="Times New Roman" w:cs="Times New Roman"/>
          <w:color w:val="000000"/>
          <w:sz w:val="24"/>
          <w:szCs w:val="24"/>
        </w:rPr>
        <w:t xml:space="preserve"> </w:t>
      </w:r>
    </w:p>
    <w:p w14:paraId="194AC6A5" w14:textId="22F855EC" w:rsidR="00AB0845" w:rsidRDefault="00AB0845" w:rsidP="00AB0845">
      <w:pPr>
        <w:spacing w:after="0" w:line="240" w:lineRule="auto"/>
        <w:jc w:val="both"/>
        <w:rPr>
          <w:rFonts w:ascii="Times New Roman" w:hAnsi="Times New Roman" w:cs="Times New Roman"/>
          <w:color w:val="000000"/>
          <w:sz w:val="24"/>
          <w:szCs w:val="24"/>
        </w:rPr>
      </w:pPr>
      <w:r w:rsidRPr="00AB0845">
        <w:rPr>
          <w:rFonts w:ascii="Times New Roman" w:hAnsi="Times New Roman" w:cs="Times New Roman"/>
          <w:color w:val="000000"/>
          <w:sz w:val="24"/>
          <w:szCs w:val="24"/>
        </w:rPr>
        <w:t xml:space="preserve"> </w:t>
      </w:r>
    </w:p>
    <w:p w14:paraId="2C050AF0" w14:textId="03ED9B1D" w:rsidR="00BF2927" w:rsidRPr="00AB0845" w:rsidRDefault="00BF2927" w:rsidP="00BF29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Članak 2.</w:t>
      </w:r>
    </w:p>
    <w:p w14:paraId="62E89D7B" w14:textId="348B3573" w:rsidR="00AB0845" w:rsidRPr="00AB0845" w:rsidRDefault="00BF2927" w:rsidP="002E00B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AB0845" w:rsidRPr="00AB0845">
        <w:rPr>
          <w:rFonts w:ascii="Times New Roman" w:hAnsi="Times New Roman" w:cs="Times New Roman"/>
          <w:color w:val="000000"/>
          <w:sz w:val="24"/>
          <w:szCs w:val="24"/>
        </w:rPr>
        <w:t>rijavitelj</w:t>
      </w:r>
      <w:r>
        <w:rPr>
          <w:rFonts w:ascii="Times New Roman" w:hAnsi="Times New Roman" w:cs="Times New Roman"/>
          <w:color w:val="000000"/>
          <w:sz w:val="24"/>
          <w:szCs w:val="24"/>
        </w:rPr>
        <w:t xml:space="preserve"> </w:t>
      </w:r>
      <w:r w:rsidR="00C713A6">
        <w:rPr>
          <w:rFonts w:ascii="Times New Roman" w:hAnsi="Times New Roman" w:cs="Times New Roman"/>
          <w:color w:val="000000"/>
          <w:sz w:val="24"/>
          <w:szCs w:val="24"/>
        </w:rPr>
        <w:t>P</w:t>
      </w:r>
      <w:r>
        <w:rPr>
          <w:rFonts w:ascii="Times New Roman" w:hAnsi="Times New Roman" w:cs="Times New Roman"/>
          <w:color w:val="000000"/>
          <w:sz w:val="24"/>
          <w:szCs w:val="24"/>
        </w:rPr>
        <w:t>rojekta je organizacija</w:t>
      </w:r>
      <w:r w:rsidR="00AB0845" w:rsidRPr="00AB0845">
        <w:rPr>
          <w:rFonts w:ascii="Times New Roman" w:hAnsi="Times New Roman" w:cs="Times New Roman"/>
          <w:color w:val="000000"/>
          <w:sz w:val="24"/>
          <w:szCs w:val="24"/>
        </w:rPr>
        <w:t xml:space="preserve"> Ayuntamiento de Manises </w:t>
      </w:r>
      <w:r>
        <w:rPr>
          <w:rFonts w:ascii="Times New Roman" w:hAnsi="Times New Roman" w:cs="Times New Roman"/>
          <w:color w:val="000000"/>
          <w:sz w:val="24"/>
          <w:szCs w:val="24"/>
        </w:rPr>
        <w:t xml:space="preserve">iz </w:t>
      </w:r>
      <w:r w:rsidR="00AB0845" w:rsidRPr="00AB0845">
        <w:rPr>
          <w:rFonts w:ascii="Times New Roman" w:hAnsi="Times New Roman" w:cs="Times New Roman"/>
          <w:color w:val="000000"/>
          <w:sz w:val="24"/>
          <w:szCs w:val="24"/>
        </w:rPr>
        <w:t>Španjolsk</w:t>
      </w:r>
      <w:r>
        <w:rPr>
          <w:rFonts w:ascii="Times New Roman" w:hAnsi="Times New Roman" w:cs="Times New Roman"/>
          <w:color w:val="000000"/>
          <w:sz w:val="24"/>
          <w:szCs w:val="24"/>
        </w:rPr>
        <w:t>e, a partneri su: O</w:t>
      </w:r>
      <w:r w:rsidR="00AB0845" w:rsidRPr="00AB0845">
        <w:rPr>
          <w:rFonts w:ascii="Times New Roman" w:hAnsi="Times New Roman" w:cs="Times New Roman"/>
          <w:color w:val="000000"/>
          <w:sz w:val="24"/>
          <w:szCs w:val="24"/>
        </w:rPr>
        <w:t>pćin</w:t>
      </w:r>
      <w:r>
        <w:rPr>
          <w:rFonts w:ascii="Times New Roman" w:hAnsi="Times New Roman" w:cs="Times New Roman"/>
          <w:color w:val="000000"/>
          <w:sz w:val="24"/>
          <w:szCs w:val="24"/>
        </w:rPr>
        <w:t>a</w:t>
      </w:r>
      <w:r w:rsidR="00AB0845" w:rsidRPr="00AB0845">
        <w:rPr>
          <w:rFonts w:ascii="Times New Roman" w:hAnsi="Times New Roman" w:cs="Times New Roman"/>
          <w:color w:val="000000"/>
          <w:sz w:val="24"/>
          <w:szCs w:val="24"/>
        </w:rPr>
        <w:t xml:space="preserve"> Tran </w:t>
      </w:r>
      <w:r>
        <w:rPr>
          <w:rFonts w:ascii="Times New Roman" w:hAnsi="Times New Roman" w:cs="Times New Roman"/>
          <w:color w:val="000000"/>
          <w:sz w:val="24"/>
          <w:szCs w:val="24"/>
        </w:rPr>
        <w:t xml:space="preserve">iz </w:t>
      </w:r>
      <w:r w:rsidR="00AB0845" w:rsidRPr="00AB0845">
        <w:rPr>
          <w:rFonts w:ascii="Times New Roman" w:hAnsi="Times New Roman" w:cs="Times New Roman"/>
          <w:color w:val="000000"/>
          <w:sz w:val="24"/>
          <w:szCs w:val="24"/>
        </w:rPr>
        <w:t>Bugarsk</w:t>
      </w:r>
      <w:r>
        <w:rPr>
          <w:rFonts w:ascii="Times New Roman" w:hAnsi="Times New Roman" w:cs="Times New Roman"/>
          <w:color w:val="000000"/>
          <w:sz w:val="24"/>
          <w:szCs w:val="24"/>
        </w:rPr>
        <w:t>e,</w:t>
      </w:r>
      <w:r w:rsidR="00AB0845" w:rsidRPr="00AB0845">
        <w:rPr>
          <w:rFonts w:ascii="Times New Roman" w:hAnsi="Times New Roman" w:cs="Times New Roman"/>
          <w:color w:val="000000"/>
          <w:sz w:val="24"/>
          <w:szCs w:val="24"/>
        </w:rPr>
        <w:t xml:space="preserve"> Općina Kalnik </w:t>
      </w:r>
      <w:r w:rsidR="002E00B0">
        <w:rPr>
          <w:rFonts w:ascii="Times New Roman" w:hAnsi="Times New Roman" w:cs="Times New Roman"/>
          <w:color w:val="000000"/>
          <w:sz w:val="24"/>
          <w:szCs w:val="24"/>
        </w:rPr>
        <w:t xml:space="preserve">iz </w:t>
      </w:r>
      <w:r w:rsidR="00AB0845" w:rsidRPr="00AB0845">
        <w:rPr>
          <w:rFonts w:ascii="Times New Roman" w:hAnsi="Times New Roman" w:cs="Times New Roman"/>
          <w:color w:val="000000"/>
          <w:sz w:val="24"/>
          <w:szCs w:val="24"/>
        </w:rPr>
        <w:t>Hrvatsk</w:t>
      </w:r>
      <w:r w:rsidR="002E00B0">
        <w:rPr>
          <w:rFonts w:ascii="Times New Roman" w:hAnsi="Times New Roman" w:cs="Times New Roman"/>
          <w:color w:val="000000"/>
          <w:sz w:val="24"/>
          <w:szCs w:val="24"/>
        </w:rPr>
        <w:t xml:space="preserve">e, </w:t>
      </w:r>
      <w:r w:rsidR="00AB0845" w:rsidRPr="00AB0845">
        <w:rPr>
          <w:rFonts w:ascii="Times New Roman" w:hAnsi="Times New Roman" w:cs="Times New Roman"/>
          <w:color w:val="000000"/>
          <w:sz w:val="24"/>
          <w:szCs w:val="24"/>
        </w:rPr>
        <w:t xml:space="preserve">Općina Athienou </w:t>
      </w:r>
      <w:r w:rsidR="002E00B0">
        <w:rPr>
          <w:rFonts w:ascii="Times New Roman" w:hAnsi="Times New Roman" w:cs="Times New Roman"/>
          <w:color w:val="000000"/>
          <w:sz w:val="24"/>
          <w:szCs w:val="24"/>
        </w:rPr>
        <w:t xml:space="preserve">iz </w:t>
      </w:r>
      <w:r w:rsidR="00AB0845" w:rsidRPr="00AB0845">
        <w:rPr>
          <w:rFonts w:ascii="Times New Roman" w:hAnsi="Times New Roman" w:cs="Times New Roman"/>
          <w:color w:val="000000"/>
          <w:sz w:val="24"/>
          <w:szCs w:val="24"/>
        </w:rPr>
        <w:t>Cipr</w:t>
      </w:r>
      <w:r w:rsidR="002E00B0">
        <w:rPr>
          <w:rFonts w:ascii="Times New Roman" w:hAnsi="Times New Roman" w:cs="Times New Roman"/>
          <w:color w:val="000000"/>
          <w:sz w:val="24"/>
          <w:szCs w:val="24"/>
        </w:rPr>
        <w:t xml:space="preserve">a, </w:t>
      </w:r>
      <w:r w:rsidR="00AB0845" w:rsidRPr="00AB0845">
        <w:rPr>
          <w:rFonts w:ascii="Times New Roman" w:hAnsi="Times New Roman" w:cs="Times New Roman"/>
          <w:color w:val="000000"/>
          <w:sz w:val="24"/>
          <w:szCs w:val="24"/>
        </w:rPr>
        <w:t xml:space="preserve">Udruga za razvoj volonterskog rada Novo Mesto </w:t>
      </w:r>
      <w:r w:rsidR="002E00B0">
        <w:rPr>
          <w:rFonts w:ascii="Times New Roman" w:hAnsi="Times New Roman" w:cs="Times New Roman"/>
          <w:color w:val="000000"/>
          <w:sz w:val="24"/>
          <w:szCs w:val="24"/>
        </w:rPr>
        <w:t xml:space="preserve">iz </w:t>
      </w:r>
      <w:r w:rsidR="00AB0845" w:rsidRPr="00AB0845">
        <w:rPr>
          <w:rFonts w:ascii="Times New Roman" w:hAnsi="Times New Roman" w:cs="Times New Roman"/>
          <w:color w:val="000000"/>
          <w:sz w:val="24"/>
          <w:szCs w:val="24"/>
        </w:rPr>
        <w:t>Slovenij</w:t>
      </w:r>
      <w:r w:rsidR="002E00B0">
        <w:rPr>
          <w:rFonts w:ascii="Times New Roman" w:hAnsi="Times New Roman" w:cs="Times New Roman"/>
          <w:color w:val="000000"/>
          <w:sz w:val="24"/>
          <w:szCs w:val="24"/>
        </w:rPr>
        <w:t xml:space="preserve">e, </w:t>
      </w:r>
      <w:r w:rsidR="00AB0845" w:rsidRPr="00AB0845">
        <w:rPr>
          <w:rFonts w:ascii="Times New Roman" w:hAnsi="Times New Roman" w:cs="Times New Roman"/>
          <w:color w:val="000000"/>
          <w:sz w:val="24"/>
          <w:szCs w:val="24"/>
        </w:rPr>
        <w:t xml:space="preserve">Općina Farkadona </w:t>
      </w:r>
      <w:r w:rsidR="002E00B0">
        <w:rPr>
          <w:rFonts w:ascii="Times New Roman" w:hAnsi="Times New Roman" w:cs="Times New Roman"/>
          <w:color w:val="000000"/>
          <w:sz w:val="24"/>
          <w:szCs w:val="24"/>
        </w:rPr>
        <w:t xml:space="preserve">iz </w:t>
      </w:r>
      <w:r w:rsidR="00AB0845" w:rsidRPr="00AB0845">
        <w:rPr>
          <w:rFonts w:ascii="Times New Roman" w:hAnsi="Times New Roman" w:cs="Times New Roman"/>
          <w:color w:val="000000"/>
          <w:sz w:val="24"/>
          <w:szCs w:val="24"/>
        </w:rPr>
        <w:t>Grčk</w:t>
      </w:r>
      <w:r w:rsidR="002E00B0">
        <w:rPr>
          <w:rFonts w:ascii="Times New Roman" w:hAnsi="Times New Roman" w:cs="Times New Roman"/>
          <w:color w:val="000000"/>
          <w:sz w:val="24"/>
          <w:szCs w:val="24"/>
        </w:rPr>
        <w:t>e,</w:t>
      </w:r>
      <w:r w:rsidR="00AB0845" w:rsidRPr="00AB0845">
        <w:rPr>
          <w:rFonts w:ascii="Times New Roman" w:hAnsi="Times New Roman" w:cs="Times New Roman"/>
          <w:color w:val="000000"/>
          <w:sz w:val="24"/>
          <w:szCs w:val="24"/>
        </w:rPr>
        <w:t xml:space="preserve"> </w:t>
      </w:r>
      <w:r w:rsidR="002E00B0">
        <w:rPr>
          <w:rFonts w:ascii="Times New Roman" w:hAnsi="Times New Roman" w:cs="Times New Roman"/>
          <w:color w:val="000000"/>
          <w:sz w:val="24"/>
          <w:szCs w:val="24"/>
        </w:rPr>
        <w:t>Udruga</w:t>
      </w:r>
      <w:r w:rsidR="00AB0845" w:rsidRPr="00AB0845">
        <w:rPr>
          <w:rFonts w:ascii="Times New Roman" w:hAnsi="Times New Roman" w:cs="Times New Roman"/>
          <w:color w:val="000000"/>
          <w:sz w:val="24"/>
          <w:szCs w:val="24"/>
        </w:rPr>
        <w:t xml:space="preserve"> Scout Society </w:t>
      </w:r>
      <w:r w:rsidR="002E00B0">
        <w:rPr>
          <w:rFonts w:ascii="Times New Roman" w:hAnsi="Times New Roman" w:cs="Times New Roman"/>
          <w:color w:val="000000"/>
          <w:sz w:val="24"/>
          <w:szCs w:val="24"/>
        </w:rPr>
        <w:t xml:space="preserve">iz </w:t>
      </w:r>
      <w:r w:rsidR="00AB0845" w:rsidRPr="00AB0845">
        <w:rPr>
          <w:rFonts w:ascii="Times New Roman" w:hAnsi="Times New Roman" w:cs="Times New Roman"/>
          <w:color w:val="000000"/>
          <w:sz w:val="24"/>
          <w:szCs w:val="24"/>
        </w:rPr>
        <w:t>Rumunjsk</w:t>
      </w:r>
      <w:r w:rsidR="002E00B0">
        <w:rPr>
          <w:rFonts w:ascii="Times New Roman" w:hAnsi="Times New Roman" w:cs="Times New Roman"/>
          <w:color w:val="000000"/>
          <w:sz w:val="24"/>
          <w:szCs w:val="24"/>
        </w:rPr>
        <w:t>e, M</w:t>
      </w:r>
      <w:r w:rsidR="00AB0845" w:rsidRPr="00AB0845">
        <w:rPr>
          <w:rFonts w:ascii="Times New Roman" w:hAnsi="Times New Roman" w:cs="Times New Roman"/>
          <w:color w:val="000000"/>
          <w:sz w:val="24"/>
          <w:szCs w:val="24"/>
        </w:rPr>
        <w:t>ozaika platforma za promicanje židovske kulture</w:t>
      </w:r>
      <w:r w:rsidR="002E00B0">
        <w:rPr>
          <w:rFonts w:ascii="Times New Roman" w:hAnsi="Times New Roman" w:cs="Times New Roman"/>
          <w:color w:val="000000"/>
          <w:sz w:val="24"/>
          <w:szCs w:val="24"/>
        </w:rPr>
        <w:t xml:space="preserve"> koja predstavlja</w:t>
      </w:r>
      <w:r w:rsidR="00AB0845" w:rsidRPr="00AB0845">
        <w:rPr>
          <w:rFonts w:ascii="Times New Roman" w:hAnsi="Times New Roman" w:cs="Times New Roman"/>
          <w:color w:val="000000"/>
          <w:sz w:val="24"/>
          <w:szCs w:val="24"/>
        </w:rPr>
        <w:t xml:space="preserve"> </w:t>
      </w:r>
      <w:r w:rsidR="002E00B0">
        <w:rPr>
          <w:rFonts w:ascii="Times New Roman" w:hAnsi="Times New Roman" w:cs="Times New Roman"/>
          <w:color w:val="000000"/>
          <w:sz w:val="24"/>
          <w:szCs w:val="24"/>
        </w:rPr>
        <w:t>O</w:t>
      </w:r>
      <w:r w:rsidR="00AB0845" w:rsidRPr="00AB0845">
        <w:rPr>
          <w:rFonts w:ascii="Times New Roman" w:hAnsi="Times New Roman" w:cs="Times New Roman"/>
          <w:color w:val="000000"/>
          <w:sz w:val="24"/>
          <w:szCs w:val="24"/>
        </w:rPr>
        <w:t xml:space="preserve">pćinu Barcelona </w:t>
      </w:r>
      <w:r w:rsidR="002E00B0">
        <w:rPr>
          <w:rFonts w:ascii="Times New Roman" w:hAnsi="Times New Roman" w:cs="Times New Roman"/>
          <w:color w:val="000000"/>
          <w:sz w:val="24"/>
          <w:szCs w:val="24"/>
        </w:rPr>
        <w:t xml:space="preserve">iz </w:t>
      </w:r>
      <w:r w:rsidR="00AB0845" w:rsidRPr="00AB0845">
        <w:rPr>
          <w:rFonts w:ascii="Times New Roman" w:hAnsi="Times New Roman" w:cs="Times New Roman"/>
          <w:color w:val="000000"/>
          <w:sz w:val="24"/>
          <w:szCs w:val="24"/>
        </w:rPr>
        <w:t>Španjolsk</w:t>
      </w:r>
      <w:r w:rsidR="002E00B0">
        <w:rPr>
          <w:rFonts w:ascii="Times New Roman" w:hAnsi="Times New Roman" w:cs="Times New Roman"/>
          <w:color w:val="000000"/>
          <w:sz w:val="24"/>
          <w:szCs w:val="24"/>
        </w:rPr>
        <w:t xml:space="preserve">e. </w:t>
      </w:r>
    </w:p>
    <w:p w14:paraId="3C391B48" w14:textId="77777777" w:rsidR="002E00B0" w:rsidRDefault="002E00B0" w:rsidP="00AB0845">
      <w:pPr>
        <w:spacing w:after="0" w:line="240" w:lineRule="auto"/>
        <w:jc w:val="center"/>
        <w:rPr>
          <w:rFonts w:ascii="Times New Roman" w:hAnsi="Times New Roman" w:cs="Times New Roman"/>
          <w:sz w:val="24"/>
          <w:szCs w:val="24"/>
        </w:rPr>
      </w:pPr>
    </w:p>
    <w:p w14:paraId="0D4A3013" w14:textId="0A48EF0B" w:rsidR="00893B19" w:rsidRPr="00CF0672" w:rsidRDefault="00893B19" w:rsidP="00AB0845">
      <w:pPr>
        <w:spacing w:after="0" w:line="240" w:lineRule="auto"/>
        <w:jc w:val="center"/>
        <w:rPr>
          <w:rFonts w:ascii="Times New Roman" w:hAnsi="Times New Roman" w:cs="Times New Roman"/>
          <w:sz w:val="24"/>
          <w:szCs w:val="24"/>
        </w:rPr>
      </w:pPr>
      <w:r w:rsidRPr="00CF0672">
        <w:rPr>
          <w:rFonts w:ascii="Times New Roman" w:hAnsi="Times New Roman" w:cs="Times New Roman"/>
          <w:sz w:val="24"/>
          <w:szCs w:val="24"/>
        </w:rPr>
        <w:t xml:space="preserve">Članak </w:t>
      </w:r>
      <w:r w:rsidR="0045536C">
        <w:rPr>
          <w:rFonts w:ascii="Times New Roman" w:hAnsi="Times New Roman" w:cs="Times New Roman"/>
          <w:sz w:val="24"/>
          <w:szCs w:val="24"/>
        </w:rPr>
        <w:t>3</w:t>
      </w:r>
      <w:r w:rsidRPr="00CF0672">
        <w:rPr>
          <w:rFonts w:ascii="Times New Roman" w:hAnsi="Times New Roman" w:cs="Times New Roman"/>
          <w:sz w:val="24"/>
          <w:szCs w:val="24"/>
        </w:rPr>
        <w:t>.</w:t>
      </w:r>
    </w:p>
    <w:p w14:paraId="7B200704" w14:textId="4E44966F" w:rsidR="003A073B" w:rsidRDefault="00E513B0" w:rsidP="003A073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Projekt se</w:t>
      </w:r>
      <w:r w:rsidR="002E00B0" w:rsidRPr="002E00B0">
        <w:rPr>
          <w:rFonts w:ascii="Times New Roman" w:hAnsi="Times New Roman" w:cs="Times New Roman"/>
          <w:color w:val="000000"/>
          <w:sz w:val="24"/>
          <w:szCs w:val="24"/>
        </w:rPr>
        <w:t xml:space="preserve"> provodi od 01.04.2022. do 31.03.2024.</w:t>
      </w:r>
      <w:r>
        <w:rPr>
          <w:rFonts w:ascii="Times New Roman" w:hAnsi="Times New Roman" w:cs="Times New Roman"/>
          <w:color w:val="000000"/>
          <w:sz w:val="24"/>
          <w:szCs w:val="24"/>
        </w:rPr>
        <w:t xml:space="preserve"> godine.</w:t>
      </w:r>
    </w:p>
    <w:p w14:paraId="4944AFA5" w14:textId="384BFA77" w:rsidR="00E513B0" w:rsidRDefault="00E513B0" w:rsidP="00E513B0">
      <w:pPr>
        <w:spacing w:after="0"/>
        <w:ind w:firstLine="708"/>
        <w:jc w:val="both"/>
        <w:rPr>
          <w:rFonts w:ascii="Times New Roman" w:hAnsi="Times New Roman" w:cs="Times New Roman"/>
          <w:color w:val="000000"/>
          <w:sz w:val="24"/>
          <w:szCs w:val="24"/>
        </w:rPr>
      </w:pPr>
      <w:r w:rsidRPr="00E513B0">
        <w:rPr>
          <w:rFonts w:ascii="Times New Roman" w:hAnsi="Times New Roman" w:cs="Times New Roman"/>
          <w:color w:val="000000"/>
          <w:sz w:val="24"/>
          <w:szCs w:val="24"/>
        </w:rPr>
        <w:t>Partneri se obvezuju organizirati jedan međunarodni sastanak po partneru</w:t>
      </w:r>
      <w:r w:rsidR="00F879C6">
        <w:rPr>
          <w:rFonts w:ascii="Times New Roman" w:hAnsi="Times New Roman" w:cs="Times New Roman"/>
          <w:color w:val="000000"/>
          <w:sz w:val="24"/>
          <w:szCs w:val="24"/>
        </w:rPr>
        <w:t xml:space="preserve"> i obvezuju se </w:t>
      </w:r>
      <w:r w:rsidR="00F879C6" w:rsidRPr="00F879C6">
        <w:rPr>
          <w:rFonts w:ascii="Times New Roman" w:hAnsi="Times New Roman" w:cs="Times New Roman"/>
          <w:color w:val="000000"/>
          <w:sz w:val="24"/>
          <w:szCs w:val="24"/>
        </w:rPr>
        <w:t>slati sudionike na događanja partnera u drugim zemljama</w:t>
      </w:r>
      <w:r w:rsidR="00C713A6">
        <w:rPr>
          <w:rFonts w:ascii="Times New Roman" w:hAnsi="Times New Roman" w:cs="Times New Roman"/>
          <w:color w:val="000000"/>
          <w:sz w:val="24"/>
          <w:szCs w:val="24"/>
        </w:rPr>
        <w:t>.</w:t>
      </w:r>
    </w:p>
    <w:p w14:paraId="55D46E69" w14:textId="62F0C1FC" w:rsidR="003A073B" w:rsidRDefault="003A073B" w:rsidP="00E513B0">
      <w:pPr>
        <w:spacing w:after="0"/>
        <w:ind w:firstLine="708"/>
        <w:jc w:val="both"/>
        <w:rPr>
          <w:rFonts w:ascii="Times New Roman" w:hAnsi="Times New Roman" w:cs="Times New Roman"/>
          <w:color w:val="000000"/>
          <w:sz w:val="24"/>
          <w:szCs w:val="24"/>
        </w:rPr>
      </w:pPr>
      <w:r w:rsidRPr="003A073B">
        <w:rPr>
          <w:rFonts w:ascii="Times New Roman" w:hAnsi="Times New Roman" w:cs="Times New Roman"/>
          <w:color w:val="000000"/>
          <w:sz w:val="24"/>
          <w:szCs w:val="24"/>
        </w:rPr>
        <w:t>Općina Kalnik putem 2 ili 3 predstavnika po događanju sudjeluje u ukupno 8 događa</w:t>
      </w:r>
      <w:r>
        <w:rPr>
          <w:rFonts w:ascii="Times New Roman" w:hAnsi="Times New Roman" w:cs="Times New Roman"/>
          <w:color w:val="000000"/>
          <w:sz w:val="24"/>
          <w:szCs w:val="24"/>
        </w:rPr>
        <w:t>n</w:t>
      </w:r>
      <w:r w:rsidRPr="003A073B">
        <w:rPr>
          <w:rFonts w:ascii="Times New Roman" w:hAnsi="Times New Roman" w:cs="Times New Roman"/>
          <w:color w:val="000000"/>
          <w:sz w:val="24"/>
          <w:szCs w:val="24"/>
        </w:rPr>
        <w:t xml:space="preserve">ja koji će se održati prema </w:t>
      </w:r>
      <w:r>
        <w:rPr>
          <w:rFonts w:ascii="Times New Roman" w:hAnsi="Times New Roman" w:cs="Times New Roman"/>
          <w:color w:val="000000"/>
          <w:sz w:val="24"/>
          <w:szCs w:val="24"/>
        </w:rPr>
        <w:t xml:space="preserve">sljedećoj </w:t>
      </w:r>
      <w:r w:rsidRPr="003A073B">
        <w:rPr>
          <w:rFonts w:ascii="Times New Roman" w:hAnsi="Times New Roman" w:cs="Times New Roman"/>
          <w:color w:val="000000"/>
          <w:sz w:val="24"/>
          <w:szCs w:val="24"/>
        </w:rPr>
        <w:t>tablici:</w:t>
      </w:r>
    </w:p>
    <w:tbl>
      <w:tblPr>
        <w:tblW w:w="9963" w:type="dxa"/>
        <w:jc w:val="center"/>
        <w:tblLayout w:type="fixed"/>
        <w:tblLook w:val="0000" w:firstRow="0" w:lastRow="0" w:firstColumn="0" w:lastColumn="0" w:noHBand="0" w:noVBand="0"/>
      </w:tblPr>
      <w:tblGrid>
        <w:gridCol w:w="1295"/>
        <w:gridCol w:w="968"/>
        <w:gridCol w:w="962"/>
        <w:gridCol w:w="1080"/>
        <w:gridCol w:w="1077"/>
        <w:gridCol w:w="1134"/>
        <w:gridCol w:w="1134"/>
        <w:gridCol w:w="1276"/>
        <w:gridCol w:w="1037"/>
      </w:tblGrid>
      <w:tr w:rsidR="00A37731" w:rsidRPr="00AA50B4" w14:paraId="328F5D12" w14:textId="77777777" w:rsidTr="009725EF">
        <w:trPr>
          <w:trHeight w:val="23"/>
          <w:jc w:val="center"/>
        </w:trPr>
        <w:tc>
          <w:tcPr>
            <w:tcW w:w="1295" w:type="dxa"/>
            <w:tcBorders>
              <w:top w:val="single" w:sz="4" w:space="0" w:color="000000"/>
              <w:left w:val="single" w:sz="4" w:space="0" w:color="000000"/>
              <w:bottom w:val="single" w:sz="4" w:space="0" w:color="000000"/>
            </w:tcBorders>
            <w:shd w:val="clear" w:color="auto" w:fill="FBD4B4"/>
          </w:tcPr>
          <w:p w14:paraId="3312CF79" w14:textId="77777777" w:rsidR="00A37731" w:rsidRPr="00AA50B4" w:rsidRDefault="00A37731" w:rsidP="009725EF">
            <w:pPr>
              <w:suppressAutoHyphens/>
              <w:snapToGrid w:val="0"/>
              <w:spacing w:after="0" w:line="240" w:lineRule="auto"/>
              <w:jc w:val="both"/>
              <w:rPr>
                <w:rFonts w:ascii="Times New Roman" w:eastAsia="Times New Roman" w:hAnsi="Times New Roman" w:cs="Times New Roman"/>
                <w:sz w:val="24"/>
                <w:szCs w:val="24"/>
                <w:lang w:eastAsia="zh-CN"/>
              </w:rPr>
            </w:pPr>
          </w:p>
        </w:tc>
        <w:tc>
          <w:tcPr>
            <w:tcW w:w="3010" w:type="dxa"/>
            <w:gridSpan w:val="3"/>
            <w:tcBorders>
              <w:top w:val="single" w:sz="4" w:space="0" w:color="000000"/>
              <w:left w:val="single" w:sz="4" w:space="0" w:color="000000"/>
              <w:bottom w:val="single" w:sz="4" w:space="0" w:color="000000"/>
            </w:tcBorders>
            <w:shd w:val="clear" w:color="auto" w:fill="FBD4B4"/>
            <w:vAlign w:val="bottom"/>
          </w:tcPr>
          <w:p w14:paraId="73AE13F8"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b/>
                <w:color w:val="000000"/>
                <w:sz w:val="18"/>
                <w:szCs w:val="18"/>
                <w:lang w:val="en-GB" w:eastAsia="zh-CN"/>
              </w:rPr>
              <w:t>2022</w:t>
            </w:r>
          </w:p>
        </w:tc>
        <w:tc>
          <w:tcPr>
            <w:tcW w:w="4621" w:type="dxa"/>
            <w:gridSpan w:val="4"/>
            <w:tcBorders>
              <w:top w:val="single" w:sz="4" w:space="0" w:color="000000"/>
              <w:left w:val="single" w:sz="4" w:space="0" w:color="000000"/>
              <w:bottom w:val="single" w:sz="4" w:space="0" w:color="000000"/>
              <w:right w:val="single" w:sz="4" w:space="0" w:color="000000"/>
            </w:tcBorders>
            <w:shd w:val="clear" w:color="auto" w:fill="FBD4B4"/>
            <w:vAlign w:val="bottom"/>
          </w:tcPr>
          <w:p w14:paraId="78410814" w14:textId="77777777" w:rsidR="00A37731" w:rsidRPr="00AA50B4" w:rsidRDefault="00A37731" w:rsidP="009725EF">
            <w:pPr>
              <w:suppressAutoHyphens/>
              <w:snapToGrid w:val="0"/>
              <w:spacing w:after="0" w:line="240" w:lineRule="auto"/>
              <w:jc w:val="both"/>
              <w:rPr>
                <w:rFonts w:ascii="Calibri" w:eastAsia="Times New Roman" w:hAnsi="Calibri" w:cs="Calibri"/>
                <w:b/>
                <w:color w:val="000000"/>
                <w:sz w:val="18"/>
                <w:szCs w:val="18"/>
                <w:lang w:val="en-GB" w:eastAsia="zh-CN"/>
              </w:rPr>
            </w:pPr>
            <w:r>
              <w:rPr>
                <w:rFonts w:ascii="Calibri" w:eastAsia="Times New Roman" w:hAnsi="Calibri" w:cs="Calibri"/>
                <w:b/>
                <w:color w:val="000000"/>
                <w:sz w:val="18"/>
                <w:szCs w:val="18"/>
                <w:lang w:val="en-GB" w:eastAsia="zh-CN"/>
              </w:rPr>
              <w:t>2023</w:t>
            </w:r>
          </w:p>
        </w:tc>
        <w:tc>
          <w:tcPr>
            <w:tcW w:w="1037" w:type="dxa"/>
            <w:tcBorders>
              <w:top w:val="single" w:sz="4" w:space="0" w:color="000000"/>
              <w:left w:val="single" w:sz="4" w:space="0" w:color="000000"/>
              <w:bottom w:val="single" w:sz="4" w:space="0" w:color="000000"/>
              <w:right w:val="single" w:sz="4" w:space="0" w:color="000000"/>
            </w:tcBorders>
            <w:shd w:val="clear" w:color="auto" w:fill="FBD4B4"/>
            <w:vAlign w:val="bottom"/>
          </w:tcPr>
          <w:p w14:paraId="71DFD230" w14:textId="77777777" w:rsidR="00A37731" w:rsidRPr="00AA50B4" w:rsidRDefault="00A37731" w:rsidP="009725EF">
            <w:pPr>
              <w:suppressAutoHyphens/>
              <w:snapToGrid w:val="0"/>
              <w:spacing w:after="0" w:line="240" w:lineRule="auto"/>
              <w:jc w:val="both"/>
              <w:rPr>
                <w:rFonts w:ascii="Calibri" w:eastAsia="Times New Roman" w:hAnsi="Calibri" w:cs="Calibri"/>
                <w:b/>
                <w:color w:val="000000"/>
                <w:sz w:val="18"/>
                <w:szCs w:val="18"/>
                <w:lang w:val="en-GB" w:eastAsia="zh-CN"/>
              </w:rPr>
            </w:pPr>
            <w:r>
              <w:rPr>
                <w:rFonts w:ascii="Calibri" w:eastAsia="Times New Roman" w:hAnsi="Calibri" w:cs="Calibri"/>
                <w:b/>
                <w:sz w:val="18"/>
                <w:szCs w:val="18"/>
                <w:lang w:val="en-GB" w:eastAsia="zh-CN"/>
              </w:rPr>
              <w:t>2024</w:t>
            </w:r>
          </w:p>
        </w:tc>
      </w:tr>
      <w:tr w:rsidR="00A37731" w:rsidRPr="00AA50B4" w14:paraId="1B3F9F13" w14:textId="77777777" w:rsidTr="009725EF">
        <w:trPr>
          <w:trHeight w:val="345"/>
          <w:jc w:val="center"/>
        </w:trPr>
        <w:tc>
          <w:tcPr>
            <w:tcW w:w="1295" w:type="dxa"/>
            <w:tcBorders>
              <w:top w:val="single" w:sz="4" w:space="0" w:color="000000"/>
              <w:left w:val="single" w:sz="4" w:space="0" w:color="000000"/>
              <w:bottom w:val="single" w:sz="4" w:space="0" w:color="000000"/>
            </w:tcBorders>
            <w:shd w:val="clear" w:color="auto" w:fill="8DB3E2"/>
          </w:tcPr>
          <w:p w14:paraId="40F24917" w14:textId="77777777" w:rsidR="00A37731" w:rsidRPr="00AA50B4" w:rsidRDefault="00A37731" w:rsidP="009725EF">
            <w:pPr>
              <w:suppressAutoHyphens/>
              <w:snapToGrid w:val="0"/>
              <w:spacing w:after="0" w:line="240" w:lineRule="auto"/>
              <w:jc w:val="both"/>
              <w:rPr>
                <w:rFonts w:ascii="Calibri" w:eastAsia="Times New Roman" w:hAnsi="Calibri" w:cs="Calibri"/>
                <w:sz w:val="18"/>
                <w:szCs w:val="18"/>
                <w:lang w:val="en-GB" w:eastAsia="zh-CN"/>
              </w:rPr>
            </w:pPr>
          </w:p>
        </w:tc>
        <w:tc>
          <w:tcPr>
            <w:tcW w:w="968" w:type="dxa"/>
            <w:tcBorders>
              <w:top w:val="single" w:sz="4" w:space="0" w:color="000000"/>
              <w:left w:val="single" w:sz="4" w:space="0" w:color="000000"/>
              <w:bottom w:val="single" w:sz="4" w:space="0" w:color="000000"/>
            </w:tcBorders>
            <w:shd w:val="clear" w:color="auto" w:fill="8DB3E2"/>
            <w:vAlign w:val="bottom"/>
          </w:tcPr>
          <w:p w14:paraId="29EAD11F"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b/>
                <w:bCs/>
                <w:color w:val="000000"/>
                <w:sz w:val="18"/>
                <w:szCs w:val="18"/>
                <w:lang w:val="en-GB" w:eastAsia="zh-CN"/>
              </w:rPr>
              <w:t>June</w:t>
            </w:r>
          </w:p>
        </w:tc>
        <w:tc>
          <w:tcPr>
            <w:tcW w:w="962" w:type="dxa"/>
            <w:tcBorders>
              <w:top w:val="single" w:sz="4" w:space="0" w:color="000000"/>
              <w:left w:val="single" w:sz="4" w:space="0" w:color="000000"/>
              <w:bottom w:val="single" w:sz="4" w:space="0" w:color="000000"/>
            </w:tcBorders>
            <w:shd w:val="clear" w:color="auto" w:fill="8DB3E2"/>
            <w:vAlign w:val="bottom"/>
          </w:tcPr>
          <w:p w14:paraId="30655CF7"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b/>
                <w:bCs/>
                <w:color w:val="000000"/>
                <w:sz w:val="18"/>
                <w:szCs w:val="18"/>
                <w:lang w:val="en-GB" w:eastAsia="zh-CN"/>
              </w:rPr>
              <w:t>August</w:t>
            </w:r>
          </w:p>
        </w:tc>
        <w:tc>
          <w:tcPr>
            <w:tcW w:w="1080" w:type="dxa"/>
            <w:tcBorders>
              <w:top w:val="single" w:sz="4" w:space="0" w:color="000000"/>
              <w:left w:val="single" w:sz="4" w:space="0" w:color="000000"/>
              <w:bottom w:val="single" w:sz="4" w:space="0" w:color="000000"/>
            </w:tcBorders>
            <w:shd w:val="clear" w:color="auto" w:fill="8DB3E2"/>
            <w:vAlign w:val="bottom"/>
          </w:tcPr>
          <w:p w14:paraId="3BAC4D3E"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b/>
                <w:bCs/>
                <w:color w:val="000000"/>
                <w:sz w:val="18"/>
                <w:szCs w:val="18"/>
                <w:lang w:val="en-GB" w:eastAsia="zh-CN"/>
              </w:rPr>
              <w:t>November</w:t>
            </w:r>
          </w:p>
        </w:tc>
        <w:tc>
          <w:tcPr>
            <w:tcW w:w="1077" w:type="dxa"/>
            <w:tcBorders>
              <w:top w:val="single" w:sz="4" w:space="0" w:color="000000"/>
              <w:left w:val="single" w:sz="4" w:space="0" w:color="000000"/>
              <w:bottom w:val="single" w:sz="4" w:space="0" w:color="000000"/>
            </w:tcBorders>
            <w:shd w:val="clear" w:color="auto" w:fill="8DB3E2"/>
            <w:vAlign w:val="bottom"/>
          </w:tcPr>
          <w:p w14:paraId="5C1C115F"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sidRPr="00AA50B4">
              <w:rPr>
                <w:rFonts w:ascii="Calibri" w:eastAsia="Times New Roman" w:hAnsi="Calibri" w:cs="Calibri"/>
                <w:b/>
                <w:bCs/>
                <w:color w:val="000000"/>
                <w:sz w:val="18"/>
                <w:szCs w:val="18"/>
                <w:lang w:val="en-GB" w:eastAsia="zh-CN"/>
              </w:rPr>
              <w:t>March</w:t>
            </w:r>
          </w:p>
        </w:tc>
        <w:tc>
          <w:tcPr>
            <w:tcW w:w="1134" w:type="dxa"/>
            <w:tcBorders>
              <w:top w:val="single" w:sz="4" w:space="0" w:color="000000"/>
              <w:left w:val="single" w:sz="4" w:space="0" w:color="000000"/>
              <w:bottom w:val="single" w:sz="4" w:space="0" w:color="000000"/>
            </w:tcBorders>
            <w:shd w:val="clear" w:color="auto" w:fill="8DB3E2"/>
            <w:vAlign w:val="bottom"/>
          </w:tcPr>
          <w:p w14:paraId="3BD35F26"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sidRPr="00AA50B4">
              <w:rPr>
                <w:rFonts w:ascii="Calibri" w:eastAsia="Times New Roman" w:hAnsi="Calibri" w:cs="Calibri"/>
                <w:b/>
                <w:bCs/>
                <w:color w:val="000000"/>
                <w:sz w:val="18"/>
                <w:szCs w:val="18"/>
                <w:lang w:val="en-GB" w:eastAsia="zh-CN"/>
              </w:rPr>
              <w:t xml:space="preserve">July </w:t>
            </w:r>
          </w:p>
        </w:tc>
        <w:tc>
          <w:tcPr>
            <w:tcW w:w="1134" w:type="dxa"/>
            <w:tcBorders>
              <w:top w:val="single" w:sz="4" w:space="0" w:color="000000"/>
              <w:left w:val="single" w:sz="4" w:space="0" w:color="000000"/>
              <w:bottom w:val="single" w:sz="4" w:space="0" w:color="000000"/>
            </w:tcBorders>
            <w:shd w:val="clear" w:color="auto" w:fill="8DB3E2"/>
            <w:vAlign w:val="bottom"/>
          </w:tcPr>
          <w:p w14:paraId="36F61563"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b/>
                <w:bCs/>
                <w:color w:val="000000"/>
                <w:sz w:val="18"/>
                <w:szCs w:val="18"/>
                <w:lang w:val="en-GB" w:eastAsia="zh-CN"/>
              </w:rPr>
              <w:t>September</w:t>
            </w:r>
          </w:p>
        </w:tc>
        <w:tc>
          <w:tcPr>
            <w:tcW w:w="1276" w:type="dxa"/>
            <w:tcBorders>
              <w:top w:val="single" w:sz="4" w:space="0" w:color="000000"/>
              <w:left w:val="single" w:sz="4" w:space="0" w:color="000000"/>
              <w:bottom w:val="single" w:sz="4" w:space="0" w:color="000000"/>
            </w:tcBorders>
            <w:shd w:val="clear" w:color="auto" w:fill="8DB3E2"/>
            <w:vAlign w:val="bottom"/>
          </w:tcPr>
          <w:p w14:paraId="199F55FA"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b/>
                <w:bCs/>
                <w:color w:val="000000"/>
                <w:sz w:val="18"/>
                <w:szCs w:val="18"/>
                <w:lang w:val="en-GB" w:eastAsia="zh-CN"/>
              </w:rPr>
              <w:t>November</w:t>
            </w:r>
          </w:p>
        </w:tc>
        <w:tc>
          <w:tcPr>
            <w:tcW w:w="1037" w:type="dxa"/>
            <w:tcBorders>
              <w:top w:val="single" w:sz="4" w:space="0" w:color="000000"/>
              <w:left w:val="single" w:sz="4" w:space="0" w:color="000000"/>
              <w:bottom w:val="single" w:sz="4" w:space="0" w:color="000000"/>
              <w:right w:val="single" w:sz="4" w:space="0" w:color="000000"/>
            </w:tcBorders>
            <w:shd w:val="clear" w:color="auto" w:fill="8DB3E2"/>
            <w:vAlign w:val="bottom"/>
          </w:tcPr>
          <w:p w14:paraId="10B21796" w14:textId="77777777" w:rsidR="00A37731" w:rsidRPr="00AA50B4" w:rsidRDefault="00A37731" w:rsidP="009725EF">
            <w:pPr>
              <w:suppressAutoHyphens/>
              <w:spacing w:after="0" w:line="240" w:lineRule="auto"/>
              <w:jc w:val="both"/>
              <w:rPr>
                <w:rFonts w:ascii="Calibri" w:eastAsia="Times New Roman" w:hAnsi="Calibri" w:cs="Calibri"/>
                <w:b/>
                <w:bCs/>
                <w:color w:val="000000"/>
                <w:sz w:val="18"/>
                <w:szCs w:val="18"/>
                <w:lang w:val="en-GB" w:eastAsia="zh-CN"/>
              </w:rPr>
            </w:pPr>
            <w:r w:rsidRPr="00AA50B4">
              <w:rPr>
                <w:rFonts w:ascii="Calibri" w:eastAsia="Times New Roman" w:hAnsi="Calibri" w:cs="Calibri"/>
                <w:b/>
                <w:bCs/>
                <w:color w:val="000000"/>
                <w:sz w:val="18"/>
                <w:szCs w:val="18"/>
                <w:lang w:val="en-GB" w:eastAsia="zh-CN"/>
              </w:rPr>
              <w:t>March</w:t>
            </w:r>
          </w:p>
        </w:tc>
      </w:tr>
      <w:tr w:rsidR="00A37731" w:rsidRPr="00AA50B4" w14:paraId="26C248BD" w14:textId="77777777" w:rsidTr="009725EF">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72C65D9D" w14:textId="77777777" w:rsidR="00A37731" w:rsidRPr="00AA50B4" w:rsidRDefault="00A37731" w:rsidP="009725EF">
            <w:pPr>
              <w:suppressAutoHyphens/>
              <w:snapToGrid w:val="0"/>
              <w:spacing w:after="0" w:line="240" w:lineRule="auto"/>
              <w:jc w:val="both"/>
              <w:rPr>
                <w:rFonts w:ascii="Calibri" w:eastAsia="Times New Roman" w:hAnsi="Calibri" w:cs="Calibri"/>
                <w:b/>
                <w:sz w:val="18"/>
                <w:szCs w:val="18"/>
                <w:lang w:val="en-GB" w:eastAsia="zh-CN"/>
              </w:rPr>
            </w:pPr>
          </w:p>
        </w:tc>
        <w:tc>
          <w:tcPr>
            <w:tcW w:w="968" w:type="dxa"/>
            <w:tcBorders>
              <w:top w:val="single" w:sz="4" w:space="0" w:color="000000"/>
              <w:left w:val="single" w:sz="4" w:space="0" w:color="000000"/>
              <w:bottom w:val="single" w:sz="4" w:space="0" w:color="000000"/>
            </w:tcBorders>
            <w:shd w:val="clear" w:color="auto" w:fill="92D050"/>
            <w:vAlign w:val="bottom"/>
          </w:tcPr>
          <w:p w14:paraId="3F023557"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proofErr w:type="spellStart"/>
            <w:r>
              <w:rPr>
                <w:rFonts w:ascii="Calibri" w:eastAsia="Times New Roman" w:hAnsi="Calibri" w:cs="Calibri"/>
                <w:b/>
                <w:bCs/>
                <w:color w:val="000000"/>
                <w:sz w:val="18"/>
                <w:szCs w:val="18"/>
                <w:lang w:val="en-GB" w:eastAsia="zh-CN"/>
              </w:rPr>
              <w:t>Manises</w:t>
            </w:r>
            <w:proofErr w:type="spellEnd"/>
          </w:p>
        </w:tc>
        <w:tc>
          <w:tcPr>
            <w:tcW w:w="962" w:type="dxa"/>
            <w:tcBorders>
              <w:top w:val="single" w:sz="4" w:space="0" w:color="000000"/>
              <w:left w:val="single" w:sz="4" w:space="0" w:color="000000"/>
              <w:bottom w:val="single" w:sz="4" w:space="0" w:color="000000"/>
            </w:tcBorders>
            <w:shd w:val="clear" w:color="auto" w:fill="92D050"/>
            <w:vAlign w:val="bottom"/>
          </w:tcPr>
          <w:p w14:paraId="52C51442"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Tran</w:t>
            </w:r>
          </w:p>
        </w:tc>
        <w:tc>
          <w:tcPr>
            <w:tcW w:w="1080" w:type="dxa"/>
            <w:tcBorders>
              <w:top w:val="single" w:sz="4" w:space="0" w:color="000000"/>
              <w:left w:val="single" w:sz="4" w:space="0" w:color="000000"/>
              <w:bottom w:val="single" w:sz="4" w:space="0" w:color="000000"/>
            </w:tcBorders>
            <w:shd w:val="clear" w:color="auto" w:fill="92D050"/>
            <w:vAlign w:val="bottom"/>
          </w:tcPr>
          <w:p w14:paraId="6DA71705"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Kalnik</w:t>
            </w:r>
          </w:p>
        </w:tc>
        <w:tc>
          <w:tcPr>
            <w:tcW w:w="1077" w:type="dxa"/>
            <w:tcBorders>
              <w:top w:val="single" w:sz="4" w:space="0" w:color="000000"/>
              <w:left w:val="single" w:sz="4" w:space="0" w:color="000000"/>
              <w:bottom w:val="single" w:sz="4" w:space="0" w:color="000000"/>
            </w:tcBorders>
            <w:shd w:val="clear" w:color="auto" w:fill="92D050"/>
            <w:vAlign w:val="bottom"/>
          </w:tcPr>
          <w:p w14:paraId="3E2AFC00"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proofErr w:type="spellStart"/>
            <w:r>
              <w:rPr>
                <w:rFonts w:ascii="Calibri" w:eastAsia="Times New Roman" w:hAnsi="Calibri" w:cs="Calibri"/>
                <w:color w:val="000000"/>
                <w:sz w:val="18"/>
                <w:szCs w:val="18"/>
                <w:lang w:val="en-GB" w:eastAsia="zh-CN"/>
              </w:rPr>
              <w:t>Aithenou</w:t>
            </w:r>
            <w:proofErr w:type="spellEnd"/>
          </w:p>
        </w:tc>
        <w:tc>
          <w:tcPr>
            <w:tcW w:w="1134" w:type="dxa"/>
            <w:tcBorders>
              <w:top w:val="single" w:sz="4" w:space="0" w:color="000000"/>
              <w:left w:val="single" w:sz="4" w:space="0" w:color="000000"/>
              <w:bottom w:val="single" w:sz="4" w:space="0" w:color="000000"/>
            </w:tcBorders>
            <w:shd w:val="clear" w:color="auto" w:fill="92D050"/>
            <w:vAlign w:val="bottom"/>
          </w:tcPr>
          <w:p w14:paraId="1212561B"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Novo Mesto</w:t>
            </w:r>
          </w:p>
        </w:tc>
        <w:tc>
          <w:tcPr>
            <w:tcW w:w="1134" w:type="dxa"/>
            <w:tcBorders>
              <w:top w:val="single" w:sz="4" w:space="0" w:color="000000"/>
              <w:left w:val="single" w:sz="4" w:space="0" w:color="000000"/>
              <w:bottom w:val="single" w:sz="4" w:space="0" w:color="000000"/>
            </w:tcBorders>
            <w:shd w:val="clear" w:color="auto" w:fill="92D050"/>
            <w:vAlign w:val="bottom"/>
          </w:tcPr>
          <w:p w14:paraId="647E15EF"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proofErr w:type="spellStart"/>
            <w:r>
              <w:rPr>
                <w:rFonts w:ascii="Calibri" w:eastAsia="Times New Roman" w:hAnsi="Calibri" w:cs="Calibri"/>
                <w:color w:val="000000"/>
                <w:sz w:val="18"/>
                <w:szCs w:val="18"/>
                <w:lang w:val="en-GB" w:eastAsia="zh-CN"/>
              </w:rPr>
              <w:t>Farkadona</w:t>
            </w:r>
            <w:proofErr w:type="spellEnd"/>
          </w:p>
        </w:tc>
        <w:tc>
          <w:tcPr>
            <w:tcW w:w="1276" w:type="dxa"/>
            <w:tcBorders>
              <w:top w:val="single" w:sz="4" w:space="0" w:color="000000"/>
              <w:left w:val="single" w:sz="4" w:space="0" w:color="000000"/>
              <w:bottom w:val="single" w:sz="4" w:space="0" w:color="000000"/>
            </w:tcBorders>
            <w:shd w:val="clear" w:color="auto" w:fill="92D050"/>
            <w:vAlign w:val="bottom"/>
          </w:tcPr>
          <w:p w14:paraId="541C60A4"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proofErr w:type="spellStart"/>
            <w:r>
              <w:rPr>
                <w:rFonts w:ascii="Calibri" w:eastAsia="Times New Roman" w:hAnsi="Calibri" w:cs="Calibri"/>
                <w:color w:val="000000"/>
                <w:sz w:val="18"/>
                <w:szCs w:val="18"/>
                <w:lang w:val="en-GB" w:eastAsia="zh-CN"/>
              </w:rPr>
              <w:t>Diosd</w:t>
            </w:r>
            <w:proofErr w:type="spellEnd"/>
          </w:p>
        </w:tc>
        <w:tc>
          <w:tcPr>
            <w:tcW w:w="1037" w:type="dxa"/>
            <w:tcBorders>
              <w:top w:val="single" w:sz="4" w:space="0" w:color="000000"/>
              <w:left w:val="single" w:sz="4" w:space="0" w:color="000000"/>
              <w:bottom w:val="single" w:sz="4" w:space="0" w:color="000000"/>
              <w:right w:val="single" w:sz="4" w:space="0" w:color="000000"/>
            </w:tcBorders>
            <w:shd w:val="clear" w:color="auto" w:fill="92D050"/>
            <w:vAlign w:val="bottom"/>
          </w:tcPr>
          <w:p w14:paraId="5FB46638" w14:textId="77777777" w:rsidR="00A37731" w:rsidRPr="00AA50B4" w:rsidRDefault="00A37731" w:rsidP="009725EF">
            <w:pPr>
              <w:suppressAutoHyphens/>
              <w:spacing w:after="0" w:line="240" w:lineRule="auto"/>
              <w:jc w:val="both"/>
              <w:rPr>
                <w:rFonts w:ascii="Calibri" w:eastAsia="Times New Roman" w:hAnsi="Calibri" w:cs="Calibri"/>
                <w:b/>
                <w:bCs/>
                <w:color w:val="000000"/>
                <w:sz w:val="18"/>
                <w:szCs w:val="18"/>
                <w:lang w:val="en-GB" w:eastAsia="zh-CN"/>
              </w:rPr>
            </w:pPr>
            <w:r>
              <w:rPr>
                <w:rFonts w:ascii="Calibri" w:eastAsia="Times New Roman" w:hAnsi="Calibri" w:cs="Calibri"/>
                <w:b/>
                <w:bCs/>
                <w:color w:val="000000"/>
                <w:sz w:val="18"/>
                <w:szCs w:val="18"/>
                <w:lang w:val="en-GB" w:eastAsia="zh-CN"/>
              </w:rPr>
              <w:t>Barcelona</w:t>
            </w:r>
          </w:p>
        </w:tc>
      </w:tr>
      <w:tr w:rsidR="00A37731" w:rsidRPr="001F3B21" w14:paraId="7A5328D4" w14:textId="77777777" w:rsidTr="009725EF">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066D3EB3"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proofErr w:type="spellStart"/>
            <w:r>
              <w:rPr>
                <w:rFonts w:ascii="Calibri" w:eastAsia="Times New Roman" w:hAnsi="Calibri" w:cs="Calibri"/>
                <w:b/>
                <w:color w:val="000000"/>
                <w:sz w:val="18"/>
                <w:szCs w:val="18"/>
                <w:lang w:val="en-GB" w:eastAsia="zh-CN"/>
              </w:rPr>
              <w:t>Ayuntamiento</w:t>
            </w:r>
            <w:proofErr w:type="spellEnd"/>
            <w:r>
              <w:rPr>
                <w:rFonts w:ascii="Calibri" w:eastAsia="Times New Roman" w:hAnsi="Calibri" w:cs="Calibri"/>
                <w:b/>
                <w:color w:val="000000"/>
                <w:sz w:val="18"/>
                <w:szCs w:val="18"/>
                <w:lang w:val="en-GB" w:eastAsia="zh-CN"/>
              </w:rPr>
              <w:t xml:space="preserve"> </w:t>
            </w:r>
            <w:proofErr w:type="spellStart"/>
            <w:r>
              <w:rPr>
                <w:rFonts w:ascii="Calibri" w:eastAsia="Times New Roman" w:hAnsi="Calibri" w:cs="Calibri"/>
                <w:b/>
                <w:color w:val="000000"/>
                <w:sz w:val="18"/>
                <w:szCs w:val="18"/>
                <w:lang w:val="en-GB" w:eastAsia="zh-CN"/>
              </w:rPr>
              <w:t>Manises</w:t>
            </w:r>
            <w:proofErr w:type="spellEnd"/>
          </w:p>
        </w:tc>
        <w:tc>
          <w:tcPr>
            <w:tcW w:w="968" w:type="dxa"/>
            <w:tcBorders>
              <w:top w:val="single" w:sz="4" w:space="0" w:color="000000"/>
              <w:left w:val="single" w:sz="4" w:space="0" w:color="000000"/>
              <w:bottom w:val="single" w:sz="4" w:space="0" w:color="000000"/>
            </w:tcBorders>
            <w:shd w:val="clear" w:color="auto" w:fill="FFFF00"/>
          </w:tcPr>
          <w:p w14:paraId="280B09CF" w14:textId="77777777" w:rsidR="00A37731" w:rsidRPr="00AA50B4" w:rsidRDefault="00A37731" w:rsidP="009725EF">
            <w:pPr>
              <w:suppressAutoHyphens/>
              <w:snapToGrid w:val="0"/>
              <w:spacing w:after="0" w:line="240" w:lineRule="auto"/>
              <w:jc w:val="both"/>
              <w:rPr>
                <w:rFonts w:ascii="Calibri" w:eastAsia="Times New Roman" w:hAnsi="Calibri" w:cs="Calibri"/>
                <w:sz w:val="18"/>
                <w:szCs w:val="18"/>
                <w:lang w:val="en-GB" w:eastAsia="zh-CN"/>
              </w:rPr>
            </w:pPr>
          </w:p>
        </w:tc>
        <w:tc>
          <w:tcPr>
            <w:tcW w:w="962" w:type="dxa"/>
            <w:tcBorders>
              <w:top w:val="single" w:sz="4" w:space="0" w:color="000000"/>
              <w:left w:val="single" w:sz="4" w:space="0" w:color="000000"/>
              <w:bottom w:val="single" w:sz="4" w:space="0" w:color="000000"/>
            </w:tcBorders>
            <w:shd w:val="clear" w:color="auto" w:fill="FFFFFF"/>
          </w:tcPr>
          <w:p w14:paraId="4A840731"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1080" w:type="dxa"/>
            <w:tcBorders>
              <w:top w:val="single" w:sz="4" w:space="0" w:color="000000"/>
              <w:left w:val="single" w:sz="4" w:space="0" w:color="000000"/>
              <w:bottom w:val="single" w:sz="4" w:space="0" w:color="000000"/>
            </w:tcBorders>
            <w:shd w:val="clear" w:color="auto" w:fill="FFFFFF"/>
          </w:tcPr>
          <w:p w14:paraId="4614B718"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1077" w:type="dxa"/>
            <w:tcBorders>
              <w:top w:val="single" w:sz="4" w:space="0" w:color="000000"/>
              <w:left w:val="single" w:sz="4" w:space="0" w:color="000000"/>
              <w:bottom w:val="single" w:sz="4" w:space="0" w:color="000000"/>
            </w:tcBorders>
            <w:shd w:val="clear" w:color="auto" w:fill="FFFFFF"/>
          </w:tcPr>
          <w:p w14:paraId="23C0FAD2"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FF"/>
          </w:tcPr>
          <w:p w14:paraId="3D6321BB"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FF"/>
          </w:tcPr>
          <w:p w14:paraId="1F11DBCD"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1276" w:type="dxa"/>
            <w:tcBorders>
              <w:top w:val="single" w:sz="4" w:space="0" w:color="000000"/>
              <w:left w:val="single" w:sz="4" w:space="0" w:color="000000"/>
              <w:bottom w:val="single" w:sz="4" w:space="0" w:color="000000"/>
            </w:tcBorders>
            <w:shd w:val="clear" w:color="auto" w:fill="FFFFFF"/>
          </w:tcPr>
          <w:p w14:paraId="0B2A0B49"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14:paraId="66FFB1C1" w14:textId="77777777" w:rsidR="00A37731" w:rsidRPr="00AA50B4" w:rsidRDefault="00A37731" w:rsidP="009725EF">
            <w:pPr>
              <w:suppressAutoHyphens/>
              <w:spacing w:after="0" w:line="240" w:lineRule="auto"/>
              <w:jc w:val="both"/>
              <w:rPr>
                <w:rFonts w:ascii="Calibri" w:eastAsia="Times New Roman" w:hAnsi="Calibri" w:cs="Calibri"/>
                <w:color w:val="000000"/>
                <w:sz w:val="18"/>
                <w:szCs w:val="18"/>
                <w:lang w:val="en-GB" w:eastAsia="zh-CN"/>
              </w:rPr>
            </w:pPr>
            <w:r w:rsidRPr="00AA50B4">
              <w:rPr>
                <w:rFonts w:ascii="Calibri" w:eastAsia="Times New Roman" w:hAnsi="Calibri" w:cs="Calibri"/>
                <w:color w:val="000000"/>
                <w:sz w:val="18"/>
                <w:szCs w:val="18"/>
                <w:lang w:val="en-GB" w:eastAsia="zh-CN"/>
              </w:rPr>
              <w:t>3</w:t>
            </w:r>
          </w:p>
        </w:tc>
      </w:tr>
      <w:tr w:rsidR="00A37731" w:rsidRPr="001F3B21" w14:paraId="40454136" w14:textId="77777777" w:rsidTr="009725EF">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6352468C"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b/>
                <w:color w:val="000000"/>
                <w:sz w:val="18"/>
                <w:szCs w:val="18"/>
                <w:lang w:val="en-US" w:eastAsia="zh-CN"/>
              </w:rPr>
              <w:t>Balkan Agency for Sustainable Development</w:t>
            </w:r>
          </w:p>
        </w:tc>
        <w:tc>
          <w:tcPr>
            <w:tcW w:w="968" w:type="dxa"/>
            <w:tcBorders>
              <w:top w:val="single" w:sz="4" w:space="0" w:color="000000"/>
              <w:left w:val="single" w:sz="4" w:space="0" w:color="000000"/>
              <w:bottom w:val="single" w:sz="4" w:space="0" w:color="000000"/>
            </w:tcBorders>
            <w:shd w:val="clear" w:color="auto" w:fill="FFFFFF"/>
          </w:tcPr>
          <w:p w14:paraId="66695AAC"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962" w:type="dxa"/>
            <w:tcBorders>
              <w:top w:val="single" w:sz="4" w:space="0" w:color="000000"/>
              <w:left w:val="single" w:sz="4" w:space="0" w:color="000000"/>
              <w:bottom w:val="single" w:sz="4" w:space="0" w:color="000000"/>
            </w:tcBorders>
            <w:shd w:val="clear" w:color="auto" w:fill="FFFF00"/>
          </w:tcPr>
          <w:p w14:paraId="72C87550"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p>
        </w:tc>
        <w:tc>
          <w:tcPr>
            <w:tcW w:w="1080" w:type="dxa"/>
            <w:tcBorders>
              <w:top w:val="single" w:sz="4" w:space="0" w:color="000000"/>
              <w:left w:val="single" w:sz="4" w:space="0" w:color="000000"/>
              <w:bottom w:val="single" w:sz="4" w:space="0" w:color="000000"/>
            </w:tcBorders>
            <w:shd w:val="clear" w:color="auto" w:fill="FFFFFF"/>
          </w:tcPr>
          <w:p w14:paraId="0F496F6F"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0F44A20F"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5709DDC8" w14:textId="77777777" w:rsidR="00A37731" w:rsidRPr="001F3B21" w:rsidRDefault="00A37731" w:rsidP="009725EF">
            <w:pPr>
              <w:suppressAutoHyphens/>
              <w:snapToGrid w:val="0"/>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FF"/>
          </w:tcPr>
          <w:p w14:paraId="308E34AC"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276" w:type="dxa"/>
            <w:tcBorders>
              <w:top w:val="single" w:sz="4" w:space="0" w:color="000000"/>
              <w:left w:val="single" w:sz="4" w:space="0" w:color="000000"/>
              <w:bottom w:val="single" w:sz="4" w:space="0" w:color="000000"/>
            </w:tcBorders>
            <w:shd w:val="clear" w:color="auto" w:fill="FFFFFF"/>
          </w:tcPr>
          <w:p w14:paraId="5A877D5B"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1AE0E1DB" w14:textId="77777777" w:rsidR="00A37731" w:rsidRPr="00AA50B4" w:rsidRDefault="00A37731" w:rsidP="009725EF">
            <w:pPr>
              <w:suppressAutoHyphens/>
              <w:snapToGrid w:val="0"/>
              <w:spacing w:after="0" w:line="240" w:lineRule="auto"/>
              <w:jc w:val="both"/>
              <w:rPr>
                <w:rFonts w:ascii="Calibri" w:eastAsia="Times New Roman" w:hAnsi="Calibri" w:cs="Calibri"/>
                <w:color w:val="000000"/>
                <w:sz w:val="18"/>
                <w:szCs w:val="18"/>
                <w:lang w:val="en-GB" w:eastAsia="zh-CN"/>
              </w:rPr>
            </w:pPr>
            <w:r>
              <w:rPr>
                <w:rFonts w:ascii="Calibri" w:eastAsia="Times New Roman" w:hAnsi="Calibri" w:cs="Calibri"/>
                <w:color w:val="000000"/>
                <w:sz w:val="18"/>
                <w:szCs w:val="18"/>
                <w:lang w:val="en-GB" w:eastAsia="zh-CN"/>
              </w:rPr>
              <w:t>3</w:t>
            </w:r>
          </w:p>
        </w:tc>
      </w:tr>
      <w:tr w:rsidR="00A37731" w:rsidRPr="001F3B21" w14:paraId="6BDD1875" w14:textId="77777777" w:rsidTr="009725EF">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3BE3865D"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b/>
                <w:color w:val="000000"/>
                <w:sz w:val="18"/>
                <w:szCs w:val="18"/>
                <w:lang w:val="en-GB" w:eastAsia="zh-CN"/>
              </w:rPr>
              <w:t>Municipality of Kalnik</w:t>
            </w:r>
          </w:p>
        </w:tc>
        <w:tc>
          <w:tcPr>
            <w:tcW w:w="968" w:type="dxa"/>
            <w:tcBorders>
              <w:top w:val="single" w:sz="4" w:space="0" w:color="000000"/>
              <w:left w:val="single" w:sz="4" w:space="0" w:color="000000"/>
              <w:bottom w:val="single" w:sz="4" w:space="0" w:color="000000"/>
            </w:tcBorders>
            <w:shd w:val="clear" w:color="auto" w:fill="FFFFFF"/>
          </w:tcPr>
          <w:p w14:paraId="22A67E25"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962" w:type="dxa"/>
            <w:tcBorders>
              <w:top w:val="single" w:sz="4" w:space="0" w:color="000000"/>
              <w:left w:val="single" w:sz="4" w:space="0" w:color="000000"/>
              <w:bottom w:val="single" w:sz="4" w:space="0" w:color="000000"/>
            </w:tcBorders>
            <w:shd w:val="clear" w:color="auto" w:fill="FFFFFF"/>
          </w:tcPr>
          <w:p w14:paraId="68421B8B"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080" w:type="dxa"/>
            <w:tcBorders>
              <w:top w:val="single" w:sz="4" w:space="0" w:color="000000"/>
              <w:left w:val="single" w:sz="4" w:space="0" w:color="000000"/>
              <w:bottom w:val="single" w:sz="4" w:space="0" w:color="000000"/>
            </w:tcBorders>
            <w:shd w:val="clear" w:color="auto" w:fill="FFFF00"/>
          </w:tcPr>
          <w:p w14:paraId="4B2795FC"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p>
        </w:tc>
        <w:tc>
          <w:tcPr>
            <w:tcW w:w="1077" w:type="dxa"/>
            <w:tcBorders>
              <w:top w:val="single" w:sz="4" w:space="0" w:color="000000"/>
              <w:left w:val="single" w:sz="4" w:space="0" w:color="000000"/>
              <w:bottom w:val="single" w:sz="4" w:space="0" w:color="000000"/>
            </w:tcBorders>
            <w:shd w:val="clear" w:color="auto" w:fill="auto"/>
          </w:tcPr>
          <w:p w14:paraId="48B1D35E" w14:textId="77777777" w:rsidR="00A37731" w:rsidRPr="00AA50B4" w:rsidRDefault="00A37731" w:rsidP="009725EF">
            <w:pPr>
              <w:suppressAutoHyphens/>
              <w:snapToGrid w:val="0"/>
              <w:spacing w:after="0" w:line="240" w:lineRule="auto"/>
              <w:jc w:val="both"/>
              <w:rPr>
                <w:rFonts w:ascii="Calibri" w:eastAsia="Times New Roman" w:hAnsi="Calibri" w:cs="Calibri"/>
                <w:color w:val="000000"/>
                <w:sz w:val="18"/>
                <w:szCs w:val="18"/>
                <w:lang w:val="en-GB" w:eastAsia="zh-CN"/>
              </w:rPr>
            </w:pPr>
            <w:r>
              <w:rPr>
                <w:rFonts w:ascii="Calibri" w:eastAsia="Times New Roman" w:hAnsi="Calibri" w:cs="Calibr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6906896C"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FF"/>
          </w:tcPr>
          <w:p w14:paraId="3AD2F0FE"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276" w:type="dxa"/>
            <w:tcBorders>
              <w:top w:val="single" w:sz="4" w:space="0" w:color="000000"/>
              <w:left w:val="single" w:sz="4" w:space="0" w:color="000000"/>
              <w:bottom w:val="single" w:sz="4" w:space="0" w:color="000000"/>
            </w:tcBorders>
            <w:shd w:val="clear" w:color="auto" w:fill="FFFFFF"/>
          </w:tcPr>
          <w:p w14:paraId="4974044F"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14:paraId="02D621D8" w14:textId="77777777" w:rsidR="00A37731" w:rsidRPr="00AA50B4" w:rsidRDefault="00A37731" w:rsidP="009725EF">
            <w:pPr>
              <w:suppressAutoHyphens/>
              <w:snapToGrid w:val="0"/>
              <w:spacing w:after="0" w:line="240" w:lineRule="auto"/>
              <w:jc w:val="both"/>
              <w:rPr>
                <w:rFonts w:ascii="Calibri" w:eastAsia="Times New Roman" w:hAnsi="Calibri" w:cs="Calibri"/>
                <w:sz w:val="18"/>
                <w:szCs w:val="18"/>
                <w:lang w:val="en-GB" w:eastAsia="zh-CN"/>
              </w:rPr>
            </w:pPr>
            <w:r w:rsidRPr="00AA50B4">
              <w:rPr>
                <w:rFonts w:ascii="Calibri" w:eastAsia="Times New Roman" w:hAnsi="Calibri" w:cs="Calibri"/>
                <w:sz w:val="18"/>
                <w:szCs w:val="18"/>
                <w:lang w:val="en-GB" w:eastAsia="zh-CN"/>
              </w:rPr>
              <w:t>3</w:t>
            </w:r>
          </w:p>
        </w:tc>
      </w:tr>
      <w:tr w:rsidR="00A37731" w:rsidRPr="001F3B21" w14:paraId="2DBB8AC2" w14:textId="77777777" w:rsidTr="009725EF">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1C003B2B"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b/>
                <w:color w:val="000000"/>
                <w:sz w:val="18"/>
                <w:szCs w:val="18"/>
                <w:lang w:val="en-GB" w:eastAsia="zh-CN"/>
              </w:rPr>
              <w:t xml:space="preserve">Municipality of </w:t>
            </w:r>
            <w:proofErr w:type="spellStart"/>
            <w:r>
              <w:rPr>
                <w:rFonts w:ascii="Calibri" w:eastAsia="Times New Roman" w:hAnsi="Calibri" w:cs="Calibri"/>
                <w:b/>
                <w:color w:val="000000"/>
                <w:sz w:val="18"/>
                <w:szCs w:val="18"/>
                <w:lang w:val="en-GB" w:eastAsia="zh-CN"/>
              </w:rPr>
              <w:t>Aithenou</w:t>
            </w:r>
            <w:proofErr w:type="spellEnd"/>
          </w:p>
        </w:tc>
        <w:tc>
          <w:tcPr>
            <w:tcW w:w="968" w:type="dxa"/>
            <w:tcBorders>
              <w:top w:val="single" w:sz="4" w:space="0" w:color="000000"/>
              <w:left w:val="single" w:sz="4" w:space="0" w:color="000000"/>
              <w:bottom w:val="single" w:sz="4" w:space="0" w:color="000000"/>
            </w:tcBorders>
            <w:shd w:val="clear" w:color="auto" w:fill="FFFFFF"/>
          </w:tcPr>
          <w:p w14:paraId="4FEA9200"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3</w:t>
            </w:r>
          </w:p>
        </w:tc>
        <w:tc>
          <w:tcPr>
            <w:tcW w:w="962" w:type="dxa"/>
            <w:tcBorders>
              <w:top w:val="single" w:sz="4" w:space="0" w:color="000000"/>
              <w:left w:val="single" w:sz="4" w:space="0" w:color="000000"/>
              <w:bottom w:val="single" w:sz="4" w:space="0" w:color="000000"/>
            </w:tcBorders>
            <w:shd w:val="clear" w:color="auto" w:fill="FFFFFF"/>
          </w:tcPr>
          <w:p w14:paraId="74EFD85F"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080" w:type="dxa"/>
            <w:tcBorders>
              <w:top w:val="single" w:sz="4" w:space="0" w:color="000000"/>
              <w:left w:val="single" w:sz="4" w:space="0" w:color="000000"/>
              <w:bottom w:val="single" w:sz="4" w:space="0" w:color="000000"/>
            </w:tcBorders>
            <w:shd w:val="clear" w:color="auto" w:fill="FFFFFF"/>
          </w:tcPr>
          <w:p w14:paraId="304CB491"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00"/>
          </w:tcPr>
          <w:p w14:paraId="09B7E27D" w14:textId="77777777" w:rsidR="00A37731" w:rsidRPr="001F3B21" w:rsidRDefault="00A37731" w:rsidP="009725EF">
            <w:pPr>
              <w:suppressAutoHyphens/>
              <w:snapToGrid w:val="0"/>
              <w:spacing w:after="0" w:line="240" w:lineRule="auto"/>
              <w:jc w:val="both"/>
              <w:rPr>
                <w:rFonts w:ascii="Times New Roman" w:eastAsia="Times New Roman" w:hAnsi="Times New Roman" w:cs="Times New Roman"/>
                <w:sz w:val="24"/>
                <w:szCs w:val="24"/>
                <w:lang w:val="en-US" w:eastAsia="zh-CN"/>
              </w:rPr>
            </w:pPr>
          </w:p>
        </w:tc>
        <w:tc>
          <w:tcPr>
            <w:tcW w:w="1134" w:type="dxa"/>
            <w:tcBorders>
              <w:top w:val="single" w:sz="4" w:space="0" w:color="000000"/>
              <w:left w:val="single" w:sz="4" w:space="0" w:color="000000"/>
              <w:bottom w:val="single" w:sz="4" w:space="0" w:color="000000"/>
            </w:tcBorders>
            <w:shd w:val="clear" w:color="auto" w:fill="FFFFFF"/>
          </w:tcPr>
          <w:p w14:paraId="6E7897A5"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auto"/>
          </w:tcPr>
          <w:p w14:paraId="235E84A9" w14:textId="77777777" w:rsidR="00A37731" w:rsidRPr="00AA50B4" w:rsidRDefault="00A37731" w:rsidP="009725EF">
            <w:pPr>
              <w:suppressAutoHyphens/>
              <w:snapToGrid w:val="0"/>
              <w:spacing w:after="0" w:line="240" w:lineRule="auto"/>
              <w:jc w:val="both"/>
              <w:rPr>
                <w:rFonts w:ascii="Calibri" w:eastAsia="Times New Roman" w:hAnsi="Calibri" w:cs="Calibri"/>
                <w:color w:val="000000"/>
                <w:sz w:val="18"/>
                <w:szCs w:val="18"/>
                <w:lang w:val="en-GB" w:eastAsia="zh-CN"/>
              </w:rPr>
            </w:pPr>
            <w:r>
              <w:rPr>
                <w:rFonts w:ascii="Calibri" w:eastAsia="Times New Roman" w:hAnsi="Calibri" w:cs="Calibri"/>
                <w:color w:val="000000"/>
                <w:sz w:val="18"/>
                <w:szCs w:val="18"/>
                <w:lang w:val="en-GB" w:eastAsia="zh-CN"/>
              </w:rPr>
              <w:t>2</w:t>
            </w:r>
          </w:p>
        </w:tc>
        <w:tc>
          <w:tcPr>
            <w:tcW w:w="1276" w:type="dxa"/>
            <w:tcBorders>
              <w:top w:val="single" w:sz="4" w:space="0" w:color="000000"/>
              <w:left w:val="single" w:sz="4" w:space="0" w:color="000000"/>
              <w:bottom w:val="single" w:sz="4" w:space="0" w:color="000000"/>
            </w:tcBorders>
            <w:shd w:val="clear" w:color="auto" w:fill="FFFFFF"/>
          </w:tcPr>
          <w:p w14:paraId="7C141AA3" w14:textId="77777777" w:rsidR="00A37731" w:rsidRPr="001F3B21"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14:paraId="2A4ED7DA" w14:textId="77777777" w:rsidR="00A37731" w:rsidRPr="00AA50B4" w:rsidRDefault="00A37731" w:rsidP="009725EF">
            <w:pPr>
              <w:suppressAutoHyphens/>
              <w:spacing w:after="0" w:line="240" w:lineRule="auto"/>
              <w:jc w:val="both"/>
              <w:rPr>
                <w:rFonts w:ascii="Calibri" w:eastAsia="Times New Roman" w:hAnsi="Calibri" w:cs="Calibri"/>
                <w:color w:val="000000"/>
                <w:sz w:val="18"/>
                <w:szCs w:val="18"/>
                <w:lang w:val="en-GB" w:eastAsia="zh-CN"/>
              </w:rPr>
            </w:pPr>
            <w:r w:rsidRPr="00AA50B4">
              <w:rPr>
                <w:rFonts w:ascii="Calibri" w:eastAsia="Times New Roman" w:hAnsi="Calibri" w:cs="Calibri"/>
                <w:color w:val="000000"/>
                <w:sz w:val="18"/>
                <w:szCs w:val="18"/>
                <w:lang w:val="en-GB" w:eastAsia="zh-CN"/>
              </w:rPr>
              <w:t>3</w:t>
            </w:r>
          </w:p>
        </w:tc>
      </w:tr>
      <w:tr w:rsidR="00A37731" w:rsidRPr="00AA50B4" w14:paraId="0B6FF586" w14:textId="77777777" w:rsidTr="009725EF">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0EC6EFAC" w14:textId="77777777" w:rsidR="00A37731" w:rsidRPr="000B0F92" w:rsidRDefault="00A37731" w:rsidP="009725EF">
            <w:pPr>
              <w:suppressAutoHyphens/>
              <w:spacing w:after="0" w:line="240" w:lineRule="auto"/>
              <w:jc w:val="both"/>
              <w:rPr>
                <w:rFonts w:ascii="Times New Roman" w:eastAsia="Times New Roman" w:hAnsi="Times New Roman" w:cs="Times New Roman"/>
                <w:sz w:val="24"/>
                <w:szCs w:val="24"/>
                <w:lang w:val="en-US" w:eastAsia="zh-CN"/>
              </w:rPr>
            </w:pPr>
            <w:r w:rsidRPr="000B0F92">
              <w:rPr>
                <w:rFonts w:ascii="Calibri" w:eastAsia="Times New Roman" w:hAnsi="Calibri" w:cs="Calibri"/>
                <w:b/>
                <w:color w:val="000000"/>
                <w:sz w:val="18"/>
                <w:szCs w:val="18"/>
                <w:lang w:val="en-GB" w:eastAsia="zh-CN"/>
              </w:rPr>
              <w:t>Association for Developing Voluntary Work Novo Mesto</w:t>
            </w:r>
          </w:p>
        </w:tc>
        <w:tc>
          <w:tcPr>
            <w:tcW w:w="968" w:type="dxa"/>
            <w:tcBorders>
              <w:top w:val="single" w:sz="4" w:space="0" w:color="000000"/>
              <w:left w:val="single" w:sz="4" w:space="0" w:color="000000"/>
              <w:bottom w:val="single" w:sz="4" w:space="0" w:color="000000"/>
            </w:tcBorders>
            <w:shd w:val="clear" w:color="auto" w:fill="FFFFFF"/>
          </w:tcPr>
          <w:p w14:paraId="00E55FFF"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sidRPr="00AA50B4">
              <w:rPr>
                <w:rFonts w:ascii="Calibri" w:eastAsia="Times New Roman" w:hAnsi="Calibri" w:cs="Calibri"/>
                <w:color w:val="000000"/>
                <w:sz w:val="18"/>
                <w:szCs w:val="18"/>
                <w:lang w:val="en-GB" w:eastAsia="zh-CN"/>
              </w:rPr>
              <w:t>3</w:t>
            </w:r>
          </w:p>
        </w:tc>
        <w:tc>
          <w:tcPr>
            <w:tcW w:w="962" w:type="dxa"/>
            <w:tcBorders>
              <w:top w:val="single" w:sz="4" w:space="0" w:color="000000"/>
              <w:left w:val="single" w:sz="4" w:space="0" w:color="000000"/>
              <w:bottom w:val="single" w:sz="4" w:space="0" w:color="000000"/>
            </w:tcBorders>
            <w:shd w:val="clear" w:color="auto" w:fill="FFFFFF"/>
          </w:tcPr>
          <w:p w14:paraId="7AA06A30" w14:textId="77777777" w:rsidR="00A37731" w:rsidRPr="002945E0" w:rsidRDefault="00A37731" w:rsidP="009725EF">
            <w:pPr>
              <w:suppressAutoHyphens/>
              <w:spacing w:after="0" w:line="240" w:lineRule="auto"/>
              <w:jc w:val="both"/>
              <w:rPr>
                <w:rFonts w:eastAsia="Times New Roman" w:cstheme="minorHAnsi"/>
                <w:sz w:val="18"/>
                <w:szCs w:val="18"/>
                <w:lang w:eastAsia="zh-CN"/>
              </w:rPr>
            </w:pPr>
            <w:r>
              <w:rPr>
                <w:rFonts w:eastAsia="Times New Roman" w:cstheme="minorHAnsi"/>
                <w:sz w:val="18"/>
                <w:szCs w:val="18"/>
                <w:lang w:eastAsia="zh-CN"/>
              </w:rPr>
              <w:t>2</w:t>
            </w:r>
          </w:p>
        </w:tc>
        <w:tc>
          <w:tcPr>
            <w:tcW w:w="1080" w:type="dxa"/>
            <w:tcBorders>
              <w:top w:val="single" w:sz="4" w:space="0" w:color="000000"/>
              <w:left w:val="single" w:sz="4" w:space="0" w:color="000000"/>
              <w:bottom w:val="single" w:sz="4" w:space="0" w:color="000000"/>
            </w:tcBorders>
            <w:shd w:val="clear" w:color="auto" w:fill="FFFFFF"/>
          </w:tcPr>
          <w:p w14:paraId="7716A840" w14:textId="77777777" w:rsidR="00A37731" w:rsidRPr="00AA50B4" w:rsidRDefault="00A37731" w:rsidP="009725EF">
            <w:pPr>
              <w:suppressAutoHyphens/>
              <w:snapToGrid w:val="0"/>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3B418B86"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00"/>
          </w:tcPr>
          <w:p w14:paraId="5C925949"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14:paraId="75783BE7"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276" w:type="dxa"/>
            <w:tcBorders>
              <w:top w:val="single" w:sz="4" w:space="0" w:color="000000"/>
              <w:left w:val="single" w:sz="4" w:space="0" w:color="000000"/>
              <w:bottom w:val="single" w:sz="4" w:space="0" w:color="000000"/>
            </w:tcBorders>
            <w:shd w:val="clear" w:color="auto" w:fill="auto"/>
          </w:tcPr>
          <w:p w14:paraId="209F0CD3" w14:textId="77777777" w:rsidR="00A37731" w:rsidRPr="00AA50B4" w:rsidRDefault="00A37731" w:rsidP="009725EF">
            <w:pPr>
              <w:suppressAutoHyphens/>
              <w:snapToGrid w:val="0"/>
              <w:spacing w:after="0" w:line="240" w:lineRule="auto"/>
              <w:jc w:val="both"/>
              <w:rPr>
                <w:rFonts w:ascii="Calibri" w:eastAsia="Times New Roman" w:hAnsi="Calibri" w:cs="Calibri"/>
                <w:color w:val="000000"/>
                <w:sz w:val="18"/>
                <w:szCs w:val="18"/>
                <w:lang w:val="en-GB" w:eastAsia="zh-CN"/>
              </w:rPr>
            </w:pPr>
            <w:r>
              <w:rPr>
                <w:rFonts w:ascii="Calibri" w:eastAsia="Times New Roman" w:hAnsi="Calibri" w:cs="Calibri"/>
                <w:color w:val="000000"/>
                <w:sz w:val="18"/>
                <w:szCs w:val="18"/>
                <w:lang w:val="en-GB" w:eastAsia="zh-CN"/>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14:paraId="10BBB087" w14:textId="77777777" w:rsidR="00A37731" w:rsidRPr="00AA50B4" w:rsidRDefault="00A37731" w:rsidP="009725EF">
            <w:pPr>
              <w:suppressAutoHyphens/>
              <w:spacing w:after="0" w:line="240" w:lineRule="auto"/>
              <w:jc w:val="both"/>
              <w:rPr>
                <w:rFonts w:ascii="Calibri" w:eastAsia="Times New Roman" w:hAnsi="Calibri" w:cs="Calibri"/>
                <w:color w:val="000000"/>
                <w:sz w:val="18"/>
                <w:szCs w:val="18"/>
                <w:lang w:val="en-GB" w:eastAsia="zh-CN"/>
              </w:rPr>
            </w:pPr>
            <w:r w:rsidRPr="00AA50B4">
              <w:rPr>
                <w:rFonts w:ascii="Calibri" w:eastAsia="Times New Roman" w:hAnsi="Calibri" w:cs="Calibri"/>
                <w:color w:val="000000"/>
                <w:sz w:val="18"/>
                <w:szCs w:val="18"/>
                <w:lang w:val="en-GB" w:eastAsia="zh-CN"/>
              </w:rPr>
              <w:t>3</w:t>
            </w:r>
          </w:p>
        </w:tc>
      </w:tr>
      <w:tr w:rsidR="00A37731" w:rsidRPr="00AA50B4" w14:paraId="7C36B2D7" w14:textId="77777777" w:rsidTr="009725EF">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612ADE49"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sidRPr="000B0F92">
              <w:rPr>
                <w:rFonts w:ascii="Calibri" w:eastAsia="Times New Roman" w:hAnsi="Calibri" w:cs="Calibri"/>
                <w:b/>
                <w:color w:val="000000"/>
                <w:sz w:val="18"/>
                <w:szCs w:val="18"/>
                <w:lang w:val="en-GB" w:eastAsia="zh-CN"/>
              </w:rPr>
              <w:t xml:space="preserve">Municipality of </w:t>
            </w:r>
            <w:proofErr w:type="spellStart"/>
            <w:r w:rsidRPr="000B0F92">
              <w:rPr>
                <w:rFonts w:ascii="Calibri" w:eastAsia="Times New Roman" w:hAnsi="Calibri" w:cs="Calibri"/>
                <w:b/>
                <w:color w:val="000000"/>
                <w:sz w:val="18"/>
                <w:szCs w:val="18"/>
                <w:lang w:val="en-GB" w:eastAsia="zh-CN"/>
              </w:rPr>
              <w:t>Farkadona</w:t>
            </w:r>
            <w:proofErr w:type="spellEnd"/>
          </w:p>
        </w:tc>
        <w:tc>
          <w:tcPr>
            <w:tcW w:w="968" w:type="dxa"/>
            <w:tcBorders>
              <w:top w:val="single" w:sz="4" w:space="0" w:color="000000"/>
              <w:left w:val="single" w:sz="4" w:space="0" w:color="000000"/>
              <w:bottom w:val="single" w:sz="4" w:space="0" w:color="000000"/>
            </w:tcBorders>
            <w:shd w:val="clear" w:color="auto" w:fill="FFFFFF"/>
          </w:tcPr>
          <w:p w14:paraId="449E70BC"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sidRPr="00AA50B4">
              <w:rPr>
                <w:rFonts w:ascii="Calibri" w:eastAsia="Times New Roman" w:hAnsi="Calibri" w:cs="Calibri"/>
                <w:color w:val="000000"/>
                <w:sz w:val="18"/>
                <w:szCs w:val="18"/>
                <w:lang w:val="en-GB" w:eastAsia="zh-CN"/>
              </w:rPr>
              <w:t>3</w:t>
            </w:r>
          </w:p>
        </w:tc>
        <w:tc>
          <w:tcPr>
            <w:tcW w:w="962" w:type="dxa"/>
            <w:tcBorders>
              <w:top w:val="single" w:sz="4" w:space="0" w:color="000000"/>
              <w:left w:val="single" w:sz="4" w:space="0" w:color="000000"/>
              <w:bottom w:val="single" w:sz="4" w:space="0" w:color="000000"/>
            </w:tcBorders>
            <w:shd w:val="clear" w:color="auto" w:fill="FFFFFF"/>
          </w:tcPr>
          <w:p w14:paraId="0D57AA73" w14:textId="77777777" w:rsidR="00A37731" w:rsidRPr="002945E0" w:rsidRDefault="00A37731" w:rsidP="009725EF">
            <w:pPr>
              <w:suppressAutoHyphens/>
              <w:snapToGrid w:val="0"/>
              <w:spacing w:after="0" w:line="240" w:lineRule="auto"/>
              <w:jc w:val="both"/>
              <w:rPr>
                <w:rFonts w:eastAsia="Times New Roman" w:cstheme="minorHAnsi"/>
                <w:sz w:val="18"/>
                <w:szCs w:val="18"/>
                <w:lang w:eastAsia="zh-CN"/>
              </w:rPr>
            </w:pPr>
            <w:r>
              <w:rPr>
                <w:rFonts w:eastAsia="Times New Roman" w:cstheme="minorHAnsi"/>
                <w:sz w:val="18"/>
                <w:szCs w:val="18"/>
                <w:lang w:eastAsia="zh-CN"/>
              </w:rPr>
              <w:t>2</w:t>
            </w:r>
          </w:p>
        </w:tc>
        <w:tc>
          <w:tcPr>
            <w:tcW w:w="1080" w:type="dxa"/>
            <w:tcBorders>
              <w:top w:val="single" w:sz="4" w:space="0" w:color="000000"/>
              <w:left w:val="single" w:sz="4" w:space="0" w:color="000000"/>
              <w:bottom w:val="single" w:sz="4" w:space="0" w:color="000000"/>
            </w:tcBorders>
            <w:shd w:val="clear" w:color="auto" w:fill="auto"/>
          </w:tcPr>
          <w:p w14:paraId="7732C28F" w14:textId="77777777" w:rsidR="00A37731" w:rsidRPr="00AA50B4" w:rsidRDefault="00A37731" w:rsidP="009725EF">
            <w:pPr>
              <w:suppressAutoHyphens/>
              <w:snapToGrid w:val="0"/>
              <w:spacing w:after="0" w:line="240" w:lineRule="auto"/>
              <w:jc w:val="both"/>
              <w:rPr>
                <w:rFonts w:ascii="Calibri" w:eastAsia="Times New Roman" w:hAnsi="Calibri" w:cs="Calibri"/>
                <w:color w:val="000000"/>
                <w:sz w:val="18"/>
                <w:szCs w:val="18"/>
                <w:lang w:val="en-GB" w:eastAsia="zh-CN"/>
              </w:rPr>
            </w:pPr>
            <w:r>
              <w:rPr>
                <w:rFonts w:ascii="Calibri" w:eastAsia="Times New Roman" w:hAnsi="Calibri" w:cs="Calibr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715EDE68"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5F8742BA"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00"/>
          </w:tcPr>
          <w:p w14:paraId="6317B8A7"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FFFFFF"/>
          </w:tcPr>
          <w:p w14:paraId="2013CBC4"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14:paraId="327CE3AA" w14:textId="77777777" w:rsidR="00A37731" w:rsidRPr="00AA50B4" w:rsidRDefault="00A37731" w:rsidP="009725EF">
            <w:pPr>
              <w:suppressAutoHyphens/>
              <w:spacing w:after="0" w:line="240" w:lineRule="auto"/>
              <w:jc w:val="both"/>
              <w:rPr>
                <w:rFonts w:ascii="Calibri" w:eastAsia="Times New Roman" w:hAnsi="Calibri" w:cs="Calibri"/>
                <w:color w:val="000000"/>
                <w:sz w:val="18"/>
                <w:szCs w:val="18"/>
                <w:lang w:val="en-GB" w:eastAsia="zh-CN"/>
              </w:rPr>
            </w:pPr>
            <w:r w:rsidRPr="00AA50B4">
              <w:rPr>
                <w:rFonts w:ascii="Calibri" w:eastAsia="Times New Roman" w:hAnsi="Calibri" w:cs="Calibri"/>
                <w:color w:val="000000"/>
                <w:sz w:val="18"/>
                <w:szCs w:val="18"/>
                <w:lang w:val="en-GB" w:eastAsia="zh-CN"/>
              </w:rPr>
              <w:t>3</w:t>
            </w:r>
          </w:p>
        </w:tc>
      </w:tr>
      <w:tr w:rsidR="00A37731" w:rsidRPr="00AA50B4" w14:paraId="477C49E0" w14:textId="77777777" w:rsidTr="009725EF">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5977EA40" w14:textId="77777777" w:rsidR="00A37731" w:rsidRPr="000B0F92" w:rsidRDefault="00A37731" w:rsidP="009725EF">
            <w:pPr>
              <w:suppressAutoHyphens/>
              <w:spacing w:after="0" w:line="240" w:lineRule="auto"/>
              <w:jc w:val="both"/>
              <w:rPr>
                <w:rFonts w:ascii="Times New Roman" w:eastAsia="Times New Roman" w:hAnsi="Times New Roman" w:cs="Times New Roman"/>
                <w:sz w:val="18"/>
                <w:szCs w:val="18"/>
                <w:lang w:eastAsia="zh-CN"/>
              </w:rPr>
            </w:pPr>
            <w:r>
              <w:rPr>
                <w:rFonts w:ascii="Calibri" w:eastAsia="Times New Roman" w:hAnsi="Calibri" w:cs="Calibri"/>
                <w:b/>
                <w:sz w:val="18"/>
                <w:szCs w:val="18"/>
                <w:lang w:val="en-US" w:eastAsia="zh-CN"/>
              </w:rPr>
              <w:t>ASOCIATIA SCOUT SOCIETY</w:t>
            </w:r>
          </w:p>
        </w:tc>
        <w:tc>
          <w:tcPr>
            <w:tcW w:w="968" w:type="dxa"/>
            <w:tcBorders>
              <w:top w:val="single" w:sz="4" w:space="0" w:color="000000"/>
              <w:left w:val="single" w:sz="4" w:space="0" w:color="000000"/>
              <w:bottom w:val="single" w:sz="4" w:space="0" w:color="000000"/>
            </w:tcBorders>
            <w:shd w:val="clear" w:color="auto" w:fill="FFFFFF"/>
          </w:tcPr>
          <w:p w14:paraId="686274BC"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sidRPr="00AA50B4">
              <w:rPr>
                <w:rFonts w:ascii="Calibri" w:eastAsia="Times New Roman" w:hAnsi="Calibri" w:cs="Calibri"/>
                <w:color w:val="000000"/>
                <w:sz w:val="18"/>
                <w:szCs w:val="18"/>
                <w:lang w:val="en-GB" w:eastAsia="zh-CN"/>
              </w:rPr>
              <w:t>3</w:t>
            </w:r>
          </w:p>
        </w:tc>
        <w:tc>
          <w:tcPr>
            <w:tcW w:w="962" w:type="dxa"/>
            <w:tcBorders>
              <w:top w:val="single" w:sz="4" w:space="0" w:color="000000"/>
              <w:left w:val="single" w:sz="4" w:space="0" w:color="000000"/>
              <w:bottom w:val="single" w:sz="4" w:space="0" w:color="000000"/>
            </w:tcBorders>
            <w:shd w:val="clear" w:color="auto" w:fill="FFFFFF"/>
          </w:tcPr>
          <w:p w14:paraId="2425482F" w14:textId="77777777" w:rsidR="00A37731" w:rsidRPr="002945E0" w:rsidRDefault="00A37731" w:rsidP="009725EF">
            <w:pPr>
              <w:suppressAutoHyphens/>
              <w:spacing w:after="0" w:line="240" w:lineRule="auto"/>
              <w:jc w:val="both"/>
              <w:rPr>
                <w:rFonts w:eastAsia="Times New Roman" w:cstheme="minorHAnsi"/>
                <w:sz w:val="18"/>
                <w:szCs w:val="18"/>
                <w:lang w:eastAsia="zh-CN"/>
              </w:rPr>
            </w:pPr>
            <w:r>
              <w:rPr>
                <w:rFonts w:eastAsia="Times New Roman" w:cstheme="minorHAnsi"/>
                <w:sz w:val="18"/>
                <w:szCs w:val="18"/>
                <w:lang w:eastAsia="zh-CN"/>
              </w:rPr>
              <w:t>2</w:t>
            </w:r>
          </w:p>
        </w:tc>
        <w:tc>
          <w:tcPr>
            <w:tcW w:w="1080" w:type="dxa"/>
            <w:tcBorders>
              <w:top w:val="single" w:sz="4" w:space="0" w:color="000000"/>
              <w:left w:val="single" w:sz="4" w:space="0" w:color="000000"/>
              <w:bottom w:val="single" w:sz="4" w:space="0" w:color="000000"/>
            </w:tcBorders>
            <w:shd w:val="clear" w:color="auto" w:fill="FFFFFF"/>
          </w:tcPr>
          <w:p w14:paraId="454EFE87"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02875784"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auto"/>
          </w:tcPr>
          <w:p w14:paraId="1D350798" w14:textId="77777777" w:rsidR="00A37731" w:rsidRPr="00AA50B4" w:rsidRDefault="00A37731" w:rsidP="009725EF">
            <w:pPr>
              <w:suppressAutoHyphens/>
              <w:snapToGrid w:val="0"/>
              <w:spacing w:after="0" w:line="240" w:lineRule="auto"/>
              <w:jc w:val="both"/>
              <w:rPr>
                <w:rFonts w:ascii="Calibri" w:eastAsia="Times New Roman" w:hAnsi="Calibri" w:cs="Calibri"/>
                <w:color w:val="000000"/>
                <w:sz w:val="18"/>
                <w:szCs w:val="18"/>
                <w:lang w:val="en-GB" w:eastAsia="zh-CN"/>
              </w:rPr>
            </w:pPr>
            <w:r>
              <w:rPr>
                <w:rFonts w:ascii="Calibri" w:eastAsia="Times New Roman" w:hAnsi="Calibri" w:cs="Calibr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FF"/>
          </w:tcPr>
          <w:p w14:paraId="1671253F" w14:textId="77777777" w:rsidR="00A37731" w:rsidRPr="00AA50B4" w:rsidRDefault="00A37731" w:rsidP="009725EF">
            <w:pPr>
              <w:suppressAutoHyphens/>
              <w:snapToGrid w:val="0"/>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sz w:val="18"/>
                <w:szCs w:val="18"/>
                <w:lang w:val="en-GB" w:eastAsia="zh-CN"/>
              </w:rPr>
              <w:t>2</w:t>
            </w:r>
          </w:p>
        </w:tc>
        <w:tc>
          <w:tcPr>
            <w:tcW w:w="1276" w:type="dxa"/>
            <w:tcBorders>
              <w:top w:val="single" w:sz="4" w:space="0" w:color="000000"/>
              <w:left w:val="single" w:sz="4" w:space="0" w:color="000000"/>
              <w:bottom w:val="single" w:sz="4" w:space="0" w:color="000000"/>
            </w:tcBorders>
            <w:shd w:val="clear" w:color="auto" w:fill="FFFF00"/>
          </w:tcPr>
          <w:p w14:paraId="0DAE8FE5"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14:paraId="7CD30BE5" w14:textId="77777777" w:rsidR="00A37731" w:rsidRPr="00AA50B4" w:rsidRDefault="00A37731" w:rsidP="009725EF">
            <w:pPr>
              <w:suppressAutoHyphens/>
              <w:spacing w:after="0" w:line="240" w:lineRule="auto"/>
              <w:jc w:val="both"/>
              <w:rPr>
                <w:rFonts w:ascii="Calibri" w:eastAsia="Times New Roman" w:hAnsi="Calibri" w:cs="Calibri"/>
                <w:color w:val="000000"/>
                <w:sz w:val="18"/>
                <w:szCs w:val="18"/>
                <w:lang w:val="en-GB" w:eastAsia="zh-CN"/>
              </w:rPr>
            </w:pPr>
            <w:r w:rsidRPr="00AA50B4">
              <w:rPr>
                <w:rFonts w:ascii="Calibri" w:eastAsia="Times New Roman" w:hAnsi="Calibri" w:cs="Calibri"/>
                <w:color w:val="000000"/>
                <w:sz w:val="18"/>
                <w:szCs w:val="18"/>
                <w:lang w:val="en-GB" w:eastAsia="zh-CN"/>
              </w:rPr>
              <w:t>3</w:t>
            </w:r>
          </w:p>
        </w:tc>
      </w:tr>
      <w:tr w:rsidR="00A37731" w:rsidRPr="00AA50B4" w14:paraId="14FDEB25" w14:textId="77777777" w:rsidTr="009725EF">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062AEF9E" w14:textId="77777777" w:rsidR="00A37731" w:rsidRDefault="00A37731" w:rsidP="009725EF">
            <w:pPr>
              <w:suppressAutoHyphens/>
              <w:spacing w:after="0" w:line="240" w:lineRule="auto"/>
              <w:jc w:val="both"/>
              <w:rPr>
                <w:rFonts w:ascii="Calibri" w:eastAsia="Times New Roman" w:hAnsi="Calibri" w:cs="Calibri"/>
                <w:b/>
                <w:color w:val="000000"/>
                <w:sz w:val="18"/>
                <w:szCs w:val="18"/>
                <w:lang w:val="en-GB" w:eastAsia="zh-CN"/>
              </w:rPr>
            </w:pPr>
            <w:proofErr w:type="spellStart"/>
            <w:r>
              <w:rPr>
                <w:rFonts w:ascii="Calibri" w:eastAsia="Times New Roman" w:hAnsi="Calibri" w:cs="Calibri"/>
                <w:b/>
                <w:color w:val="000000"/>
                <w:sz w:val="18"/>
                <w:szCs w:val="18"/>
                <w:lang w:val="en-GB" w:eastAsia="zh-CN"/>
              </w:rPr>
              <w:t>Mozaika</w:t>
            </w:r>
            <w:proofErr w:type="spellEnd"/>
          </w:p>
          <w:p w14:paraId="383740B0"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p>
        </w:tc>
        <w:tc>
          <w:tcPr>
            <w:tcW w:w="968" w:type="dxa"/>
            <w:tcBorders>
              <w:top w:val="single" w:sz="4" w:space="0" w:color="000000"/>
              <w:left w:val="single" w:sz="4" w:space="0" w:color="000000"/>
              <w:bottom w:val="single" w:sz="4" w:space="0" w:color="000000"/>
            </w:tcBorders>
            <w:shd w:val="clear" w:color="auto" w:fill="FFFFFF"/>
          </w:tcPr>
          <w:p w14:paraId="3AB973EF"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sidRPr="00AA50B4">
              <w:rPr>
                <w:rFonts w:ascii="Calibri" w:eastAsia="Times New Roman" w:hAnsi="Calibri" w:cs="Calibri"/>
                <w:color w:val="000000"/>
                <w:sz w:val="18"/>
                <w:szCs w:val="18"/>
                <w:lang w:val="en-GB" w:eastAsia="zh-CN"/>
              </w:rPr>
              <w:t>3</w:t>
            </w:r>
          </w:p>
        </w:tc>
        <w:tc>
          <w:tcPr>
            <w:tcW w:w="962" w:type="dxa"/>
            <w:tcBorders>
              <w:top w:val="single" w:sz="4" w:space="0" w:color="000000"/>
              <w:left w:val="single" w:sz="4" w:space="0" w:color="000000"/>
              <w:bottom w:val="single" w:sz="4" w:space="0" w:color="000000"/>
            </w:tcBorders>
            <w:shd w:val="clear" w:color="auto" w:fill="auto"/>
          </w:tcPr>
          <w:p w14:paraId="77A1630D" w14:textId="77777777" w:rsidR="00A37731" w:rsidRPr="00AA50B4" w:rsidRDefault="00A37731" w:rsidP="009725EF">
            <w:pPr>
              <w:suppressAutoHyphens/>
              <w:snapToGrid w:val="0"/>
              <w:spacing w:after="0" w:line="240" w:lineRule="auto"/>
              <w:jc w:val="both"/>
              <w:rPr>
                <w:rFonts w:ascii="Calibri" w:eastAsia="Times New Roman" w:hAnsi="Calibri" w:cs="Calibri"/>
                <w:color w:val="000000"/>
                <w:sz w:val="18"/>
                <w:szCs w:val="18"/>
                <w:lang w:val="en-GB" w:eastAsia="zh-CN"/>
              </w:rPr>
            </w:pPr>
            <w:r>
              <w:rPr>
                <w:rFonts w:ascii="Calibri" w:eastAsia="Times New Roman" w:hAnsi="Calibri" w:cs="Calibri"/>
                <w:color w:val="000000"/>
                <w:sz w:val="18"/>
                <w:szCs w:val="18"/>
                <w:lang w:val="en-GB" w:eastAsia="zh-CN"/>
              </w:rPr>
              <w:t>2</w:t>
            </w:r>
          </w:p>
        </w:tc>
        <w:tc>
          <w:tcPr>
            <w:tcW w:w="1080" w:type="dxa"/>
            <w:tcBorders>
              <w:top w:val="single" w:sz="4" w:space="0" w:color="000000"/>
              <w:left w:val="single" w:sz="4" w:space="0" w:color="000000"/>
              <w:bottom w:val="single" w:sz="4" w:space="0" w:color="000000"/>
            </w:tcBorders>
            <w:shd w:val="clear" w:color="auto" w:fill="FFFFFF"/>
          </w:tcPr>
          <w:p w14:paraId="0561D1A7"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14B4A4C0"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71210C40"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FF"/>
          </w:tcPr>
          <w:p w14:paraId="1BDFDD6D" w14:textId="77777777" w:rsidR="00A37731" w:rsidRPr="00AA50B4" w:rsidRDefault="00A37731" w:rsidP="009725EF">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276" w:type="dxa"/>
            <w:tcBorders>
              <w:top w:val="single" w:sz="4" w:space="0" w:color="000000"/>
              <w:left w:val="single" w:sz="4" w:space="0" w:color="000000"/>
              <w:bottom w:val="single" w:sz="4" w:space="0" w:color="000000"/>
            </w:tcBorders>
            <w:shd w:val="clear" w:color="auto" w:fill="FFFFFF"/>
          </w:tcPr>
          <w:p w14:paraId="763E60E8" w14:textId="77777777" w:rsidR="00A37731" w:rsidRPr="00AA50B4" w:rsidRDefault="00A37731" w:rsidP="009725EF">
            <w:pPr>
              <w:suppressAutoHyphens/>
              <w:snapToGrid w:val="0"/>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sz w:val="18"/>
                <w:szCs w:val="18"/>
                <w:lang w:val="en-GB" w:eastAsia="zh-CN"/>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FFFF00"/>
          </w:tcPr>
          <w:p w14:paraId="52189AF8" w14:textId="77777777" w:rsidR="00A37731" w:rsidRPr="00AA50B4" w:rsidRDefault="00A37731" w:rsidP="009725EF">
            <w:pPr>
              <w:suppressAutoHyphens/>
              <w:spacing w:after="0" w:line="240" w:lineRule="auto"/>
              <w:jc w:val="both"/>
              <w:rPr>
                <w:rFonts w:ascii="Calibri" w:eastAsia="Times New Roman" w:hAnsi="Calibri" w:cs="Calibri"/>
                <w:color w:val="000000"/>
                <w:sz w:val="18"/>
                <w:szCs w:val="18"/>
                <w:lang w:val="en-GB" w:eastAsia="zh-CN"/>
              </w:rPr>
            </w:pPr>
          </w:p>
        </w:tc>
      </w:tr>
    </w:tbl>
    <w:p w14:paraId="46804126" w14:textId="0E60AEC9" w:rsidR="00893B19" w:rsidRPr="00C713A6" w:rsidRDefault="00893B19" w:rsidP="00C713A6">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p>
    <w:p w14:paraId="41501A42" w14:textId="4F8C553F" w:rsidR="00893B19" w:rsidRPr="00CF0672" w:rsidRDefault="00893B19" w:rsidP="00893B19">
      <w:pPr>
        <w:spacing w:after="0" w:line="240" w:lineRule="auto"/>
        <w:jc w:val="center"/>
        <w:rPr>
          <w:rFonts w:ascii="Times New Roman" w:hAnsi="Times New Roman" w:cs="Times New Roman"/>
          <w:sz w:val="24"/>
          <w:szCs w:val="24"/>
        </w:rPr>
      </w:pPr>
      <w:r w:rsidRPr="00CF0672">
        <w:rPr>
          <w:rFonts w:ascii="Times New Roman" w:hAnsi="Times New Roman" w:cs="Times New Roman"/>
          <w:sz w:val="24"/>
          <w:szCs w:val="24"/>
        </w:rPr>
        <w:t xml:space="preserve">Članak </w:t>
      </w:r>
      <w:r w:rsidR="0045536C">
        <w:rPr>
          <w:rFonts w:ascii="Times New Roman" w:hAnsi="Times New Roman" w:cs="Times New Roman"/>
          <w:sz w:val="24"/>
          <w:szCs w:val="24"/>
        </w:rPr>
        <w:t>4</w:t>
      </w:r>
      <w:r w:rsidRPr="00CF0672">
        <w:rPr>
          <w:rFonts w:ascii="Times New Roman" w:hAnsi="Times New Roman" w:cs="Times New Roman"/>
          <w:sz w:val="24"/>
          <w:szCs w:val="24"/>
        </w:rPr>
        <w:t>.</w:t>
      </w:r>
    </w:p>
    <w:p w14:paraId="390C2C72" w14:textId="52B825A1" w:rsidR="00893B19" w:rsidRDefault="00C713A6" w:rsidP="00C713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43B002F" w14:textId="7625F690" w:rsidR="003A073B" w:rsidRDefault="003A073B" w:rsidP="003A073B">
      <w:pPr>
        <w:spacing w:after="0" w:line="240" w:lineRule="auto"/>
        <w:ind w:firstLine="708"/>
        <w:jc w:val="both"/>
        <w:rPr>
          <w:rFonts w:ascii="Times New Roman" w:hAnsi="Times New Roman" w:cs="Times New Roman"/>
          <w:sz w:val="24"/>
          <w:szCs w:val="24"/>
        </w:rPr>
      </w:pPr>
      <w:r w:rsidRPr="003A073B">
        <w:rPr>
          <w:rFonts w:ascii="Times New Roman" w:hAnsi="Times New Roman" w:cs="Times New Roman"/>
          <w:sz w:val="24"/>
          <w:szCs w:val="24"/>
        </w:rPr>
        <w:t xml:space="preserve">Za aktivnosti iz članka </w:t>
      </w:r>
      <w:r>
        <w:rPr>
          <w:rFonts w:ascii="Times New Roman" w:hAnsi="Times New Roman" w:cs="Times New Roman"/>
          <w:sz w:val="24"/>
          <w:szCs w:val="24"/>
        </w:rPr>
        <w:t>3</w:t>
      </w:r>
      <w:r w:rsidRPr="003A073B">
        <w:rPr>
          <w:rFonts w:ascii="Times New Roman" w:hAnsi="Times New Roman" w:cs="Times New Roman"/>
          <w:sz w:val="24"/>
          <w:szCs w:val="24"/>
        </w:rPr>
        <w:t xml:space="preserve">. </w:t>
      </w:r>
      <w:r>
        <w:rPr>
          <w:rFonts w:ascii="Times New Roman" w:hAnsi="Times New Roman" w:cs="Times New Roman"/>
          <w:sz w:val="24"/>
          <w:szCs w:val="24"/>
        </w:rPr>
        <w:t>ove</w:t>
      </w:r>
      <w:r w:rsidRPr="003A073B">
        <w:rPr>
          <w:rFonts w:ascii="Times New Roman" w:hAnsi="Times New Roman" w:cs="Times New Roman"/>
          <w:sz w:val="24"/>
          <w:szCs w:val="24"/>
        </w:rPr>
        <w:t xml:space="preserve"> Odluke Općina Kalnik će od Agencije Europske unije EACEA, primiti financijska sredstva koja ovise o broju sudionika po događanju. Sredstva su namjenjena za troškove putovanja i sudjelovanja na aktivnostima (</w:t>
      </w:r>
      <w:r>
        <w:rPr>
          <w:rFonts w:ascii="Times New Roman" w:hAnsi="Times New Roman" w:cs="Times New Roman"/>
          <w:sz w:val="24"/>
          <w:szCs w:val="24"/>
        </w:rPr>
        <w:t>događanjima</w:t>
      </w:r>
      <w:r w:rsidRPr="003A073B">
        <w:rPr>
          <w:rFonts w:ascii="Times New Roman" w:hAnsi="Times New Roman" w:cs="Times New Roman"/>
          <w:sz w:val="24"/>
          <w:szCs w:val="24"/>
        </w:rPr>
        <w:t>) te</w:t>
      </w:r>
      <w:r w:rsidR="002B3751">
        <w:rPr>
          <w:rFonts w:ascii="Times New Roman" w:hAnsi="Times New Roman" w:cs="Times New Roman"/>
          <w:sz w:val="24"/>
          <w:szCs w:val="24"/>
        </w:rPr>
        <w:t xml:space="preserve"> </w:t>
      </w:r>
      <w:r w:rsidRPr="003A073B">
        <w:rPr>
          <w:rFonts w:ascii="Times New Roman" w:hAnsi="Times New Roman" w:cs="Times New Roman"/>
          <w:sz w:val="24"/>
          <w:szCs w:val="24"/>
        </w:rPr>
        <w:t xml:space="preserve">za troškove organiziranja </w:t>
      </w:r>
      <w:r>
        <w:rPr>
          <w:rFonts w:ascii="Times New Roman" w:hAnsi="Times New Roman" w:cs="Times New Roman"/>
          <w:sz w:val="24"/>
          <w:szCs w:val="24"/>
        </w:rPr>
        <w:t>događanja</w:t>
      </w:r>
      <w:r w:rsidRPr="003A073B">
        <w:rPr>
          <w:rFonts w:ascii="Times New Roman" w:hAnsi="Times New Roman" w:cs="Times New Roman"/>
          <w:sz w:val="24"/>
          <w:szCs w:val="24"/>
        </w:rPr>
        <w:t xml:space="preserve"> u Hrvatskoj za koji je zadužena Općina Kalnik, kako partner na </w:t>
      </w:r>
      <w:r>
        <w:rPr>
          <w:rFonts w:ascii="Times New Roman" w:hAnsi="Times New Roman" w:cs="Times New Roman"/>
          <w:sz w:val="24"/>
          <w:szCs w:val="24"/>
        </w:rPr>
        <w:t>P</w:t>
      </w:r>
      <w:r w:rsidRPr="003A073B">
        <w:rPr>
          <w:rFonts w:ascii="Times New Roman" w:hAnsi="Times New Roman" w:cs="Times New Roman"/>
          <w:sz w:val="24"/>
          <w:szCs w:val="24"/>
        </w:rPr>
        <w:t>rojektu.</w:t>
      </w:r>
    </w:p>
    <w:p w14:paraId="2A391673" w14:textId="77777777" w:rsidR="00C713A6" w:rsidRPr="00F328DD" w:rsidRDefault="00C713A6" w:rsidP="00C713A6">
      <w:pPr>
        <w:spacing w:after="0" w:line="240" w:lineRule="auto"/>
        <w:jc w:val="both"/>
        <w:rPr>
          <w:rFonts w:ascii="Times New Roman" w:hAnsi="Times New Roman" w:cs="Times New Roman"/>
          <w:sz w:val="24"/>
          <w:szCs w:val="24"/>
        </w:rPr>
      </w:pPr>
    </w:p>
    <w:p w14:paraId="2311DC6B" w14:textId="3C9A8B54" w:rsidR="00893B19" w:rsidRPr="00CF0672" w:rsidRDefault="00893B19" w:rsidP="00893B19">
      <w:pPr>
        <w:spacing w:after="0" w:line="240" w:lineRule="auto"/>
        <w:jc w:val="center"/>
        <w:rPr>
          <w:rFonts w:ascii="Times New Roman" w:hAnsi="Times New Roman" w:cs="Times New Roman"/>
          <w:sz w:val="24"/>
          <w:szCs w:val="24"/>
        </w:rPr>
      </w:pPr>
      <w:r w:rsidRPr="00CF0672">
        <w:rPr>
          <w:rFonts w:ascii="Times New Roman" w:hAnsi="Times New Roman" w:cs="Times New Roman"/>
          <w:sz w:val="24"/>
          <w:szCs w:val="24"/>
        </w:rPr>
        <w:t xml:space="preserve">Članak </w:t>
      </w:r>
      <w:r w:rsidR="0045536C">
        <w:rPr>
          <w:rFonts w:ascii="Times New Roman" w:hAnsi="Times New Roman" w:cs="Times New Roman"/>
          <w:sz w:val="24"/>
          <w:szCs w:val="24"/>
        </w:rPr>
        <w:t>5</w:t>
      </w:r>
      <w:r w:rsidRPr="00CF0672">
        <w:rPr>
          <w:rFonts w:ascii="Times New Roman" w:hAnsi="Times New Roman" w:cs="Times New Roman"/>
          <w:sz w:val="24"/>
          <w:szCs w:val="24"/>
        </w:rPr>
        <w:t>.</w:t>
      </w:r>
    </w:p>
    <w:p w14:paraId="7F41C7E3" w14:textId="0AE906FF" w:rsidR="00893B19" w:rsidRPr="00F328DD" w:rsidRDefault="00893B19" w:rsidP="00893B19">
      <w:pPr>
        <w:spacing w:after="0" w:line="240" w:lineRule="auto"/>
        <w:jc w:val="both"/>
        <w:rPr>
          <w:rFonts w:ascii="Times New Roman" w:hAnsi="Times New Roman" w:cs="Times New Roman"/>
          <w:sz w:val="24"/>
          <w:szCs w:val="24"/>
        </w:rPr>
      </w:pPr>
      <w:r w:rsidRPr="00F328DD">
        <w:rPr>
          <w:rFonts w:ascii="Times New Roman" w:hAnsi="Times New Roman" w:cs="Times New Roman"/>
          <w:b/>
          <w:bCs/>
          <w:sz w:val="24"/>
          <w:szCs w:val="24"/>
        </w:rPr>
        <w:tab/>
      </w:r>
      <w:r w:rsidRPr="00F328DD">
        <w:rPr>
          <w:rFonts w:ascii="Times New Roman" w:hAnsi="Times New Roman" w:cs="Times New Roman"/>
          <w:sz w:val="24"/>
          <w:szCs w:val="24"/>
        </w:rPr>
        <w:t>Ova Odluka objavit će se na službenoj internetskoj stranici Općine Kalnik.</w:t>
      </w:r>
    </w:p>
    <w:p w14:paraId="199E598F" w14:textId="77777777" w:rsidR="00893B19" w:rsidRPr="00F328DD" w:rsidRDefault="00893B19" w:rsidP="00893B19">
      <w:pPr>
        <w:spacing w:after="0" w:line="240" w:lineRule="auto"/>
        <w:jc w:val="both"/>
        <w:rPr>
          <w:rFonts w:ascii="Times New Roman" w:hAnsi="Times New Roman" w:cs="Times New Roman"/>
          <w:sz w:val="24"/>
          <w:szCs w:val="24"/>
        </w:rPr>
      </w:pPr>
    </w:p>
    <w:p w14:paraId="6ADE93CB" w14:textId="77777777" w:rsidR="00893B19" w:rsidRPr="00F328DD" w:rsidRDefault="00893B19" w:rsidP="00893B19">
      <w:pPr>
        <w:pStyle w:val="Bezproreda"/>
        <w:jc w:val="center"/>
        <w:rPr>
          <w:rFonts w:ascii="Times New Roman" w:hAnsi="Times New Roman" w:cs="Times New Roman"/>
          <w:b/>
          <w:bCs/>
          <w:sz w:val="24"/>
          <w:szCs w:val="24"/>
        </w:rPr>
      </w:pPr>
      <w:r w:rsidRPr="00F328DD">
        <w:rPr>
          <w:rFonts w:ascii="Times New Roman" w:hAnsi="Times New Roman" w:cs="Times New Roman"/>
          <w:b/>
          <w:bCs/>
          <w:sz w:val="24"/>
          <w:szCs w:val="24"/>
        </w:rPr>
        <w:t xml:space="preserve">OPĆINSKO VIJEĆE </w:t>
      </w:r>
    </w:p>
    <w:p w14:paraId="77D8D292" w14:textId="77777777" w:rsidR="00893B19" w:rsidRPr="00F328DD" w:rsidRDefault="00893B19" w:rsidP="00893B19">
      <w:pPr>
        <w:pStyle w:val="Bezproreda"/>
        <w:jc w:val="center"/>
        <w:rPr>
          <w:rFonts w:ascii="Times New Roman" w:hAnsi="Times New Roman" w:cs="Times New Roman"/>
          <w:b/>
          <w:bCs/>
          <w:sz w:val="24"/>
          <w:szCs w:val="24"/>
        </w:rPr>
      </w:pPr>
      <w:r w:rsidRPr="00F328DD">
        <w:rPr>
          <w:rFonts w:ascii="Times New Roman" w:hAnsi="Times New Roman" w:cs="Times New Roman"/>
          <w:b/>
          <w:bCs/>
          <w:sz w:val="24"/>
          <w:szCs w:val="24"/>
        </w:rPr>
        <w:t>OPĆINE KALNIK</w:t>
      </w:r>
    </w:p>
    <w:p w14:paraId="541326BF" w14:textId="06374654" w:rsidR="00893B19" w:rsidRPr="00F328DD" w:rsidRDefault="00893B19" w:rsidP="00893B19">
      <w:pPr>
        <w:pStyle w:val="Bezproreda"/>
        <w:rPr>
          <w:rFonts w:ascii="Times New Roman" w:hAnsi="Times New Roman" w:cs="Times New Roman"/>
          <w:sz w:val="24"/>
          <w:szCs w:val="24"/>
        </w:rPr>
      </w:pPr>
      <w:r w:rsidRPr="00F328DD">
        <w:rPr>
          <w:rFonts w:ascii="Times New Roman" w:hAnsi="Times New Roman" w:cs="Times New Roman"/>
          <w:sz w:val="24"/>
          <w:szCs w:val="24"/>
        </w:rPr>
        <w:t xml:space="preserve">KLASA: </w:t>
      </w:r>
      <w:r w:rsidR="003D581E">
        <w:rPr>
          <w:rFonts w:ascii="Times New Roman" w:hAnsi="Times New Roman" w:cs="Times New Roman"/>
          <w:sz w:val="24"/>
          <w:szCs w:val="24"/>
        </w:rPr>
        <w:t>971</w:t>
      </w:r>
      <w:r>
        <w:rPr>
          <w:rFonts w:ascii="Times New Roman" w:hAnsi="Times New Roman" w:cs="Times New Roman"/>
          <w:sz w:val="24"/>
          <w:szCs w:val="24"/>
        </w:rPr>
        <w:t>-0</w:t>
      </w:r>
      <w:r w:rsidR="003D581E">
        <w:rPr>
          <w:rFonts w:ascii="Times New Roman" w:hAnsi="Times New Roman" w:cs="Times New Roman"/>
          <w:sz w:val="24"/>
          <w:szCs w:val="24"/>
        </w:rPr>
        <w:t>1</w:t>
      </w:r>
      <w:r>
        <w:rPr>
          <w:rFonts w:ascii="Times New Roman" w:hAnsi="Times New Roman" w:cs="Times New Roman"/>
          <w:sz w:val="24"/>
          <w:szCs w:val="24"/>
        </w:rPr>
        <w:t>/22-01/0</w:t>
      </w:r>
      <w:r w:rsidR="003D581E">
        <w:rPr>
          <w:rFonts w:ascii="Times New Roman" w:hAnsi="Times New Roman" w:cs="Times New Roman"/>
          <w:sz w:val="24"/>
          <w:szCs w:val="24"/>
        </w:rPr>
        <w:t>1</w:t>
      </w:r>
    </w:p>
    <w:p w14:paraId="7DC24307" w14:textId="1191B6F2" w:rsidR="00893B19" w:rsidRPr="00F328DD" w:rsidRDefault="00893B19" w:rsidP="00893B19">
      <w:pPr>
        <w:pStyle w:val="Bezproreda"/>
        <w:rPr>
          <w:rFonts w:ascii="Times New Roman" w:hAnsi="Times New Roman" w:cs="Times New Roman"/>
          <w:sz w:val="24"/>
          <w:szCs w:val="24"/>
        </w:rPr>
      </w:pPr>
      <w:r w:rsidRPr="00F328DD">
        <w:rPr>
          <w:rFonts w:ascii="Times New Roman" w:hAnsi="Times New Roman" w:cs="Times New Roman"/>
          <w:sz w:val="24"/>
          <w:szCs w:val="24"/>
        </w:rPr>
        <w:t xml:space="preserve">URBROJ: </w:t>
      </w:r>
      <w:r>
        <w:rPr>
          <w:rFonts w:ascii="Times New Roman" w:hAnsi="Times New Roman" w:cs="Times New Roman"/>
          <w:sz w:val="24"/>
          <w:szCs w:val="24"/>
        </w:rPr>
        <w:t>2137/23-22-</w:t>
      </w:r>
      <w:r w:rsidR="003D581E">
        <w:rPr>
          <w:rFonts w:ascii="Times New Roman" w:hAnsi="Times New Roman" w:cs="Times New Roman"/>
          <w:sz w:val="24"/>
          <w:szCs w:val="24"/>
        </w:rPr>
        <w:t>1</w:t>
      </w:r>
    </w:p>
    <w:p w14:paraId="209254FD" w14:textId="4E76B3D4" w:rsidR="00893B19" w:rsidRPr="00F328DD" w:rsidRDefault="00893B19" w:rsidP="00893B19">
      <w:pPr>
        <w:pStyle w:val="Bezproreda"/>
        <w:rPr>
          <w:rFonts w:ascii="Times New Roman" w:hAnsi="Times New Roman" w:cs="Times New Roman"/>
          <w:sz w:val="24"/>
          <w:szCs w:val="24"/>
        </w:rPr>
      </w:pPr>
      <w:r w:rsidRPr="00F328DD">
        <w:rPr>
          <w:rFonts w:ascii="Times New Roman" w:hAnsi="Times New Roman" w:cs="Times New Roman"/>
          <w:sz w:val="24"/>
          <w:szCs w:val="24"/>
        </w:rPr>
        <w:t xml:space="preserve">Kalnik, </w:t>
      </w:r>
      <w:r w:rsidR="005109F6">
        <w:rPr>
          <w:rFonts w:ascii="Times New Roman" w:hAnsi="Times New Roman" w:cs="Times New Roman"/>
          <w:sz w:val="24"/>
          <w:szCs w:val="24"/>
        </w:rPr>
        <w:t>26</w:t>
      </w:r>
      <w:r>
        <w:rPr>
          <w:rFonts w:ascii="Times New Roman" w:hAnsi="Times New Roman" w:cs="Times New Roman"/>
          <w:sz w:val="24"/>
          <w:szCs w:val="24"/>
        </w:rPr>
        <w:t xml:space="preserve">. </w:t>
      </w:r>
      <w:r w:rsidR="005109F6">
        <w:rPr>
          <w:rFonts w:ascii="Times New Roman" w:hAnsi="Times New Roman" w:cs="Times New Roman"/>
          <w:sz w:val="24"/>
          <w:szCs w:val="24"/>
        </w:rPr>
        <w:t>svibnja</w:t>
      </w:r>
      <w:r>
        <w:rPr>
          <w:rFonts w:ascii="Times New Roman" w:hAnsi="Times New Roman" w:cs="Times New Roman"/>
          <w:sz w:val="24"/>
          <w:szCs w:val="24"/>
        </w:rPr>
        <w:t xml:space="preserve"> 2022</w:t>
      </w:r>
      <w:r w:rsidRPr="00F328DD">
        <w:rPr>
          <w:rFonts w:ascii="Times New Roman" w:hAnsi="Times New Roman" w:cs="Times New Roman"/>
          <w:sz w:val="24"/>
          <w:szCs w:val="24"/>
        </w:rPr>
        <w:t xml:space="preserve">.  </w:t>
      </w:r>
    </w:p>
    <w:p w14:paraId="28D321B0" w14:textId="77777777" w:rsidR="00893B19" w:rsidRPr="00F328DD" w:rsidRDefault="00893B19" w:rsidP="00893B19">
      <w:pPr>
        <w:pStyle w:val="Bezproreda"/>
        <w:rPr>
          <w:rFonts w:ascii="Times New Roman" w:hAnsi="Times New Roman" w:cs="Times New Roman"/>
          <w:sz w:val="24"/>
          <w:szCs w:val="24"/>
        </w:rPr>
      </w:pPr>
    </w:p>
    <w:p w14:paraId="46C0241F" w14:textId="77777777" w:rsidR="00893B19" w:rsidRPr="00F328DD" w:rsidRDefault="00893B19" w:rsidP="00893B19">
      <w:pPr>
        <w:pStyle w:val="Bezproreda"/>
        <w:rPr>
          <w:rFonts w:ascii="Times New Roman" w:hAnsi="Times New Roman" w:cs="Times New Roman"/>
          <w:b/>
          <w:bCs/>
          <w:sz w:val="24"/>
          <w:szCs w:val="24"/>
        </w:rPr>
      </w:pPr>
      <w:r w:rsidRPr="00F328DD">
        <w:rPr>
          <w:rFonts w:ascii="Times New Roman" w:hAnsi="Times New Roman" w:cs="Times New Roman"/>
          <w:b/>
          <w:bCs/>
          <w:sz w:val="24"/>
          <w:szCs w:val="24"/>
        </w:rPr>
        <w:t xml:space="preserve">                                        </w:t>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t xml:space="preserve">   </w:t>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t xml:space="preserve">     PREDSJEDNI</w:t>
      </w:r>
      <w:r>
        <w:rPr>
          <w:rFonts w:ascii="Times New Roman" w:hAnsi="Times New Roman" w:cs="Times New Roman"/>
          <w:b/>
          <w:bCs/>
          <w:sz w:val="24"/>
          <w:szCs w:val="24"/>
        </w:rPr>
        <w:t>CA</w:t>
      </w:r>
      <w:r w:rsidRPr="00F328DD">
        <w:rPr>
          <w:rFonts w:ascii="Times New Roman" w:hAnsi="Times New Roman" w:cs="Times New Roman"/>
          <w:b/>
          <w:bCs/>
          <w:sz w:val="24"/>
          <w:szCs w:val="24"/>
        </w:rPr>
        <w:t>:</w:t>
      </w:r>
    </w:p>
    <w:p w14:paraId="5436822B" w14:textId="77777777" w:rsidR="00893B19" w:rsidRDefault="00893B19" w:rsidP="00893B19">
      <w:pPr>
        <w:pStyle w:val="Bezproreda"/>
        <w:rPr>
          <w:rFonts w:ascii="Times New Roman" w:hAnsi="Times New Roman" w:cs="Times New Roman"/>
          <w:b/>
          <w:bCs/>
          <w:sz w:val="24"/>
          <w:szCs w:val="24"/>
        </w:rPr>
      </w:pP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r>
      <w:r w:rsidRPr="00F328DD">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Olinka </w:t>
      </w:r>
      <w:proofErr w:type="spellStart"/>
      <w:r>
        <w:rPr>
          <w:rFonts w:ascii="Times New Roman" w:hAnsi="Times New Roman" w:cs="Times New Roman"/>
          <w:b/>
          <w:bCs/>
          <w:sz w:val="24"/>
          <w:szCs w:val="24"/>
        </w:rPr>
        <w:t>Gjigaš</w:t>
      </w:r>
      <w:proofErr w:type="spellEnd"/>
      <w:r>
        <w:rPr>
          <w:rFonts w:ascii="Times New Roman" w:hAnsi="Times New Roman" w:cs="Times New Roman"/>
          <w:b/>
          <w:bCs/>
          <w:sz w:val="24"/>
          <w:szCs w:val="24"/>
        </w:rPr>
        <w:t xml:space="preserve"> </w:t>
      </w:r>
    </w:p>
    <w:p w14:paraId="4A2C7B58" w14:textId="77777777" w:rsidR="00893B19" w:rsidRDefault="00893B19" w:rsidP="00893B19">
      <w:pPr>
        <w:pStyle w:val="Bezproreda"/>
        <w:rPr>
          <w:rFonts w:ascii="Times New Roman" w:hAnsi="Times New Roman" w:cs="Times New Roman"/>
          <w:b/>
          <w:bCs/>
          <w:sz w:val="24"/>
          <w:szCs w:val="24"/>
        </w:rPr>
      </w:pPr>
    </w:p>
    <w:p w14:paraId="2784C300" w14:textId="77777777" w:rsidR="00893B19" w:rsidRDefault="00893B19" w:rsidP="00893B19">
      <w:pPr>
        <w:pStyle w:val="Bezproreda"/>
        <w:rPr>
          <w:rFonts w:ascii="Times New Roman" w:hAnsi="Times New Roman" w:cs="Times New Roman"/>
          <w:b/>
          <w:bCs/>
          <w:sz w:val="24"/>
          <w:szCs w:val="24"/>
        </w:rPr>
      </w:pPr>
    </w:p>
    <w:p w14:paraId="2B399D49" w14:textId="77777777" w:rsidR="00893B19" w:rsidRDefault="00893B19" w:rsidP="00893B19">
      <w:pPr>
        <w:pStyle w:val="Bezproreda"/>
        <w:rPr>
          <w:rFonts w:ascii="Times New Roman" w:hAnsi="Times New Roman" w:cs="Times New Roman"/>
          <w:b/>
          <w:bCs/>
          <w:sz w:val="24"/>
          <w:szCs w:val="24"/>
        </w:rPr>
      </w:pPr>
    </w:p>
    <w:p w14:paraId="5C53BB88" w14:textId="77777777" w:rsidR="00893B19" w:rsidRDefault="00893B19" w:rsidP="00893B19">
      <w:pPr>
        <w:pStyle w:val="Bezproreda"/>
        <w:rPr>
          <w:rFonts w:ascii="Times New Roman" w:hAnsi="Times New Roman" w:cs="Times New Roman"/>
          <w:b/>
          <w:bCs/>
          <w:sz w:val="24"/>
          <w:szCs w:val="24"/>
        </w:rPr>
      </w:pPr>
    </w:p>
    <w:p w14:paraId="134E2B39" w14:textId="77777777" w:rsidR="00893B19" w:rsidRDefault="00893B19" w:rsidP="00893B19">
      <w:pPr>
        <w:pStyle w:val="Bezproreda"/>
        <w:rPr>
          <w:rFonts w:ascii="Times New Roman" w:hAnsi="Times New Roman" w:cs="Times New Roman"/>
          <w:b/>
          <w:bCs/>
          <w:sz w:val="24"/>
          <w:szCs w:val="24"/>
        </w:rPr>
      </w:pPr>
    </w:p>
    <w:p w14:paraId="38DCE2E1" w14:textId="77777777" w:rsidR="00893B19" w:rsidRDefault="00893B19" w:rsidP="00893B19">
      <w:pPr>
        <w:pStyle w:val="Bezproreda"/>
        <w:rPr>
          <w:rFonts w:ascii="Times New Roman" w:hAnsi="Times New Roman" w:cs="Times New Roman"/>
          <w:b/>
          <w:bCs/>
          <w:sz w:val="24"/>
          <w:szCs w:val="24"/>
        </w:rPr>
      </w:pPr>
    </w:p>
    <w:p w14:paraId="7DF75C33" w14:textId="77777777" w:rsidR="00866B09" w:rsidRDefault="00866B09"/>
    <w:p w14:paraId="1598F921" w14:textId="6732749E" w:rsidR="00866B09" w:rsidRDefault="00866B09"/>
    <w:p w14:paraId="15B0B1C2" w14:textId="36A02995" w:rsidR="00893B19" w:rsidRDefault="00893B19"/>
    <w:p w14:paraId="39680542" w14:textId="669E7D6E" w:rsidR="00893B19" w:rsidRDefault="00893B19"/>
    <w:p w14:paraId="693ED799" w14:textId="2970DB4A" w:rsidR="00893B19" w:rsidRDefault="00893B19"/>
    <w:p w14:paraId="69996BCA" w14:textId="3DC91048" w:rsidR="002B3751" w:rsidRDefault="002B3751"/>
    <w:p w14:paraId="65826336" w14:textId="5624EC47" w:rsidR="002B3751" w:rsidRDefault="002B3751"/>
    <w:p w14:paraId="61893B94" w14:textId="68BF8A29" w:rsidR="002B3751" w:rsidRDefault="002B3751"/>
    <w:p w14:paraId="1724283B" w14:textId="61281109" w:rsidR="002B3751" w:rsidRDefault="002B3751"/>
    <w:p w14:paraId="5922698C" w14:textId="1838138D" w:rsidR="002B3751" w:rsidRDefault="002B3751"/>
    <w:p w14:paraId="3A52CD15" w14:textId="77777777" w:rsidR="002B3751" w:rsidRDefault="002B3751"/>
    <w:p w14:paraId="289A3058" w14:textId="77777777" w:rsidR="00866B09" w:rsidRDefault="00866B09"/>
    <w:p w14:paraId="3E3D7324" w14:textId="7D85A7A9" w:rsidR="00866B09" w:rsidRDefault="00FF5C19">
      <w:r>
        <w:t xml:space="preserve">                                        </w:t>
      </w:r>
      <w:r>
        <w:tab/>
      </w:r>
      <w:r>
        <w:tab/>
        <w:t xml:space="preserve">     </w:t>
      </w:r>
    </w:p>
    <w:p w14:paraId="5676F761" w14:textId="041FDD0A" w:rsidR="00866B09" w:rsidRDefault="00FF5C19">
      <w:r>
        <w:lastRenderedPageBreak/>
        <w:t xml:space="preserve"> </w:t>
      </w:r>
      <w:r>
        <w:tab/>
      </w:r>
      <w:r>
        <w:tab/>
        <w:t xml:space="preserve">              </w:t>
      </w:r>
      <w:r>
        <w:tab/>
        <w:t xml:space="preserve">               </w:t>
      </w:r>
      <w:r>
        <w:rPr>
          <w:noProof/>
        </w:rPr>
        <w:drawing>
          <wp:inline distT="0" distB="0" distL="0" distR="0" wp14:anchorId="556F7969" wp14:editId="30919480">
            <wp:extent cx="1657351" cy="1028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096" cy="1035369"/>
                    </a:xfrm>
                    <a:prstGeom prst="rect">
                      <a:avLst/>
                    </a:prstGeom>
                    <a:noFill/>
                  </pic:spPr>
                </pic:pic>
              </a:graphicData>
            </a:graphic>
          </wp:inline>
        </w:drawing>
      </w:r>
      <w:r>
        <w:tab/>
      </w:r>
    </w:p>
    <w:p w14:paraId="2CFD3322" w14:textId="77777777" w:rsidR="00866B09" w:rsidRDefault="00866B09"/>
    <w:p w14:paraId="089F729A" w14:textId="77777777" w:rsidR="00866B09" w:rsidRDefault="00866B09"/>
    <w:p w14:paraId="67FC29DA" w14:textId="77777777" w:rsidR="00AA50B4" w:rsidRPr="00AA50B4" w:rsidRDefault="00AA50B4" w:rsidP="00AA50B4">
      <w:pPr>
        <w:suppressAutoHyphens/>
        <w:spacing w:after="0" w:line="240" w:lineRule="auto"/>
        <w:jc w:val="both"/>
        <w:rPr>
          <w:rFonts w:ascii="Calibri" w:eastAsia="Times New Roman" w:hAnsi="Calibri" w:cs="Calibri"/>
          <w:sz w:val="24"/>
          <w:szCs w:val="24"/>
          <w:lang w:eastAsia="zh-CN"/>
        </w:rPr>
      </w:pPr>
    </w:p>
    <w:p w14:paraId="4FDE7AF8" w14:textId="77777777" w:rsidR="00AA50B4" w:rsidRPr="00AA50B4" w:rsidRDefault="00AA50B4" w:rsidP="00AA50B4">
      <w:pPr>
        <w:suppressAutoHyphens/>
        <w:spacing w:after="0" w:line="240" w:lineRule="auto"/>
        <w:jc w:val="center"/>
        <w:rPr>
          <w:rFonts w:ascii="Times New Roman" w:eastAsia="Times New Roman" w:hAnsi="Times New Roman" w:cs="Times New Roman"/>
          <w:sz w:val="24"/>
          <w:szCs w:val="24"/>
          <w:lang w:val="en-US" w:eastAsia="zh-CN"/>
        </w:rPr>
      </w:pPr>
      <w:r w:rsidRPr="00AA50B4">
        <w:rPr>
          <w:rFonts w:ascii="Calibri" w:eastAsia="Times New Roman" w:hAnsi="Calibri" w:cs="Calibri"/>
          <w:sz w:val="28"/>
          <w:szCs w:val="28"/>
          <w:lang w:val="en-GB" w:eastAsia="zh-CN"/>
        </w:rPr>
        <w:t>COOPERATION AGREEMENT</w:t>
      </w:r>
    </w:p>
    <w:p w14:paraId="25204FB7" w14:textId="77777777" w:rsidR="00AA50B4" w:rsidRPr="00AA50B4" w:rsidRDefault="00AA50B4" w:rsidP="00AA50B4">
      <w:pPr>
        <w:suppressAutoHyphens/>
        <w:spacing w:after="0" w:line="240" w:lineRule="auto"/>
        <w:jc w:val="center"/>
        <w:rPr>
          <w:rFonts w:ascii="Calibri" w:eastAsia="Times New Roman" w:hAnsi="Calibri" w:cs="Calibri"/>
          <w:sz w:val="28"/>
          <w:szCs w:val="28"/>
          <w:lang w:val="en-GB" w:eastAsia="zh-CN"/>
        </w:rPr>
      </w:pPr>
    </w:p>
    <w:p w14:paraId="639EEE3A" w14:textId="77777777" w:rsidR="00AA50B4" w:rsidRPr="00AA50B4" w:rsidRDefault="00AA50B4" w:rsidP="00AA50B4">
      <w:pPr>
        <w:suppressAutoHyphens/>
        <w:spacing w:after="0" w:line="240" w:lineRule="auto"/>
        <w:jc w:val="center"/>
        <w:rPr>
          <w:rFonts w:ascii="Calibri" w:eastAsia="Times New Roman" w:hAnsi="Calibri" w:cs="Calibri"/>
          <w:sz w:val="28"/>
          <w:szCs w:val="28"/>
          <w:lang w:val="en-GB" w:eastAsia="zh-CN"/>
        </w:rPr>
      </w:pPr>
      <w:r w:rsidRPr="00AA50B4">
        <w:rPr>
          <w:rFonts w:ascii="Calibri" w:eastAsia="Times New Roman" w:hAnsi="Calibri" w:cs="Calibri"/>
          <w:sz w:val="28"/>
          <w:szCs w:val="28"/>
          <w:lang w:val="en-GB" w:eastAsia="zh-CN"/>
        </w:rPr>
        <w:t xml:space="preserve">Title of the Project: “UPARTICIPATE: Civic Participation for non-EU </w:t>
      </w:r>
    </w:p>
    <w:p w14:paraId="63262399" w14:textId="77777777" w:rsidR="00AA50B4" w:rsidRPr="00AA50B4" w:rsidRDefault="00AA50B4" w:rsidP="00AA50B4">
      <w:pPr>
        <w:suppressAutoHyphens/>
        <w:spacing w:after="0" w:line="240" w:lineRule="auto"/>
        <w:jc w:val="center"/>
        <w:rPr>
          <w:rFonts w:ascii="Times New Roman" w:eastAsia="Times New Roman" w:hAnsi="Times New Roman" w:cs="Times New Roman"/>
          <w:sz w:val="24"/>
          <w:szCs w:val="24"/>
          <w:lang w:val="en-US" w:eastAsia="zh-CN"/>
        </w:rPr>
      </w:pPr>
      <w:r w:rsidRPr="00AA50B4">
        <w:rPr>
          <w:rFonts w:ascii="Calibri" w:eastAsia="Times New Roman" w:hAnsi="Calibri" w:cs="Calibri"/>
          <w:sz w:val="28"/>
          <w:szCs w:val="28"/>
          <w:lang w:val="en-GB" w:eastAsia="zh-CN"/>
        </w:rPr>
        <w:t>immigrants”</w:t>
      </w:r>
    </w:p>
    <w:p w14:paraId="4930A070" w14:textId="77777777" w:rsidR="00AA50B4" w:rsidRPr="00AA50B4" w:rsidRDefault="00AA50B4" w:rsidP="00AA50B4">
      <w:pPr>
        <w:suppressAutoHyphens/>
        <w:spacing w:after="0" w:line="240" w:lineRule="auto"/>
        <w:jc w:val="center"/>
        <w:rPr>
          <w:rFonts w:ascii="Calibri" w:eastAsia="Times New Roman" w:hAnsi="Calibri" w:cs="Calibri"/>
          <w:sz w:val="24"/>
          <w:szCs w:val="24"/>
          <w:lang w:val="en-GB" w:eastAsia="zh-CN"/>
        </w:rPr>
      </w:pPr>
    </w:p>
    <w:p w14:paraId="433E4FC4" w14:textId="3B6E2A77" w:rsidR="00AA50B4" w:rsidRPr="00F10B46" w:rsidRDefault="00AA50B4" w:rsidP="00F10B46">
      <w:pPr>
        <w:pageBreakBefore/>
        <w:suppressAutoHyphens/>
        <w:spacing w:after="0" w:line="240" w:lineRule="auto"/>
        <w:jc w:val="both"/>
        <w:rPr>
          <w:rFonts w:ascii="Calibri" w:eastAsia="Times New Roman" w:hAnsi="Calibri" w:cs="Calibri"/>
          <w:sz w:val="24"/>
          <w:szCs w:val="24"/>
          <w:lang w:val="en-GB" w:eastAsia="zh-CN"/>
        </w:rPr>
      </w:pPr>
      <w:r w:rsidRPr="00AA50B4">
        <w:rPr>
          <w:rFonts w:ascii="Times New Roman" w:eastAsia="Times New Roman" w:hAnsi="Times New Roman" w:cs="Times New Roman"/>
          <w:noProof/>
          <w:sz w:val="24"/>
          <w:szCs w:val="24"/>
        </w:rPr>
        <w:lastRenderedPageBreak/>
        <w:drawing>
          <wp:anchor distT="0" distB="0" distL="0" distR="0" simplePos="0" relativeHeight="251660288" behindDoc="0" locked="0" layoutInCell="1" allowOverlap="1" wp14:anchorId="754F469B" wp14:editId="7D54AEE0">
            <wp:simplePos x="0" y="0"/>
            <wp:positionH relativeFrom="page">
              <wp:posOffset>1151255</wp:posOffset>
            </wp:positionH>
            <wp:positionV relativeFrom="page">
              <wp:posOffset>409575</wp:posOffset>
            </wp:positionV>
            <wp:extent cx="2746375" cy="604520"/>
            <wp:effectExtent l="0" t="0" r="0" b="508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808987" t="4697347" r="808987" b="4697347"/>
                    <a:stretch>
                      <a:fillRect/>
                    </a:stretch>
                  </pic:blipFill>
                  <pic:spPr bwMode="auto">
                    <a:xfrm>
                      <a:off x="0" y="0"/>
                      <a:ext cx="274637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A50B4">
        <w:rPr>
          <w:rFonts w:ascii="Calibri" w:eastAsia="Times New Roman" w:hAnsi="Calibri" w:cs="Calibri"/>
          <w:sz w:val="24"/>
          <w:szCs w:val="24"/>
          <w:lang w:val="en-GB" w:eastAsia="zh-CN"/>
        </w:rPr>
        <w:t>Cooperation agreement for the implementation of the project “</w:t>
      </w:r>
      <w:r w:rsidRPr="00AA50B4">
        <w:rPr>
          <w:rFonts w:ascii="Calibri" w:eastAsia="Times New Roman" w:hAnsi="Calibri" w:cs="Calibri"/>
          <w:b/>
          <w:sz w:val="28"/>
          <w:szCs w:val="28"/>
          <w:lang w:val="en-GB" w:eastAsia="zh-CN"/>
        </w:rPr>
        <w:t>“UPARTICIPATE: Civic Participation for non-EU immigrants”</w:t>
      </w:r>
      <w:r w:rsidRPr="00AA50B4">
        <w:rPr>
          <w:rFonts w:ascii="Calibri" w:eastAsia="Times New Roman" w:hAnsi="Calibri" w:cs="Calibri"/>
          <w:sz w:val="24"/>
          <w:szCs w:val="24"/>
          <w:lang w:val="en-GB" w:eastAsia="zh-CN"/>
        </w:rPr>
        <w:t xml:space="preserve"> financed by the </w:t>
      </w:r>
      <w:r w:rsidR="00E771C5" w:rsidRPr="00E771C5">
        <w:rPr>
          <w:rFonts w:ascii="Calibri" w:eastAsia="Times New Roman" w:hAnsi="Calibri" w:cs="Calibri"/>
          <w:sz w:val="24"/>
          <w:szCs w:val="24"/>
          <w:lang w:val="en-GB" w:eastAsia="zh-CN"/>
        </w:rPr>
        <w:t>Citizens, Equality, Rights and Values Programme</w:t>
      </w:r>
      <w:r w:rsidRPr="00AA50B4">
        <w:rPr>
          <w:rFonts w:ascii="Calibri" w:eastAsia="Times New Roman" w:hAnsi="Calibri" w:cs="Calibri"/>
          <w:sz w:val="24"/>
          <w:szCs w:val="24"/>
          <w:lang w:val="en-GB" w:eastAsia="zh-CN"/>
        </w:rPr>
        <w:t xml:space="preserve">, </w:t>
      </w:r>
      <w:r w:rsidRPr="00AA50B4">
        <w:rPr>
          <w:rFonts w:ascii="Calibri" w:eastAsia="Times New Roman" w:hAnsi="Calibri" w:cs="Calibri"/>
          <w:b/>
          <w:bCs/>
          <w:sz w:val="24"/>
          <w:szCs w:val="24"/>
          <w:highlight w:val="yellow"/>
          <w:lang w:val="en-GB" w:eastAsia="zh-CN"/>
        </w:rPr>
        <w:t>grant decision No 625729</w:t>
      </w:r>
      <w:r w:rsidRPr="00AA50B4">
        <w:rPr>
          <w:rFonts w:ascii="Calibri" w:eastAsia="Times New Roman" w:hAnsi="Calibri" w:cs="Calibri"/>
          <w:sz w:val="24"/>
          <w:szCs w:val="24"/>
          <w:lang w:val="en-GB" w:eastAsia="zh-CN"/>
        </w:rPr>
        <w:t>.</w:t>
      </w:r>
    </w:p>
    <w:p w14:paraId="4886EA65"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Calibri" w:hAnsi="Calibri" w:cs="Calibri"/>
          <w:sz w:val="24"/>
          <w:szCs w:val="24"/>
          <w:highlight w:val="white"/>
          <w:lang w:val="en-GB" w:eastAsia="zh-CN"/>
        </w:rPr>
        <w:t xml:space="preserve"> </w:t>
      </w:r>
    </w:p>
    <w:p w14:paraId="7ADAF683"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sz w:val="24"/>
          <w:szCs w:val="24"/>
          <w:highlight w:val="white"/>
          <w:lang w:val="en-GB" w:eastAsia="zh-CN"/>
        </w:rPr>
        <w:t>Between:</w:t>
      </w:r>
    </w:p>
    <w:p w14:paraId="3D2FE6EB" w14:textId="77777777" w:rsidR="00AA50B4" w:rsidRPr="001C0954" w:rsidRDefault="00AA50B4" w:rsidP="00AA50B4">
      <w:pPr>
        <w:suppressAutoHyphens/>
        <w:spacing w:after="0" w:line="240" w:lineRule="auto"/>
        <w:jc w:val="both"/>
        <w:rPr>
          <w:rFonts w:ascii="Times New Roman" w:eastAsia="Times New Roman" w:hAnsi="Times New Roman" w:cs="Times New Roman"/>
          <w:b/>
          <w:sz w:val="24"/>
          <w:szCs w:val="24"/>
          <w:lang w:val="en-US" w:eastAsia="zh-CN"/>
        </w:rPr>
      </w:pPr>
      <w:r w:rsidRPr="001C0954">
        <w:rPr>
          <w:rFonts w:ascii="Calibri" w:eastAsia="Times New Roman" w:hAnsi="Calibri" w:cs="Calibri"/>
          <w:b/>
          <w:sz w:val="24"/>
          <w:szCs w:val="24"/>
          <w:lang w:val="en-GB" w:eastAsia="zh-CN"/>
        </w:rPr>
        <w:t xml:space="preserve">Applicant organization of Partner 1:  </w:t>
      </w:r>
      <w:proofErr w:type="spellStart"/>
      <w:r w:rsidRPr="001C0954">
        <w:rPr>
          <w:rFonts w:ascii="Calibri" w:eastAsia="Times New Roman" w:hAnsi="Calibri" w:cs="Calibri"/>
          <w:b/>
          <w:sz w:val="24"/>
          <w:szCs w:val="24"/>
          <w:lang w:val="en-GB" w:eastAsia="zh-CN"/>
        </w:rPr>
        <w:t>Ayuntamiento</w:t>
      </w:r>
      <w:proofErr w:type="spellEnd"/>
      <w:r w:rsidRPr="001C0954">
        <w:rPr>
          <w:rFonts w:ascii="Calibri" w:eastAsia="Times New Roman" w:hAnsi="Calibri" w:cs="Calibri"/>
          <w:b/>
          <w:sz w:val="24"/>
          <w:szCs w:val="24"/>
          <w:lang w:val="en-GB" w:eastAsia="zh-CN"/>
        </w:rPr>
        <w:t xml:space="preserve"> de </w:t>
      </w:r>
      <w:proofErr w:type="spellStart"/>
      <w:r w:rsidRPr="001C0954">
        <w:rPr>
          <w:rFonts w:ascii="Calibri" w:eastAsia="Times New Roman" w:hAnsi="Calibri" w:cs="Calibri"/>
          <w:b/>
          <w:sz w:val="24"/>
          <w:szCs w:val="24"/>
          <w:lang w:val="en-GB" w:eastAsia="zh-CN"/>
        </w:rPr>
        <w:t>Manises</w:t>
      </w:r>
      <w:proofErr w:type="spellEnd"/>
      <w:r w:rsidR="00A84072" w:rsidRPr="001C0954">
        <w:rPr>
          <w:rFonts w:ascii="Calibri" w:eastAsia="Times New Roman" w:hAnsi="Calibri" w:cs="Calibri"/>
          <w:b/>
          <w:sz w:val="24"/>
          <w:szCs w:val="24"/>
          <w:lang w:val="en-GB" w:eastAsia="zh-CN"/>
        </w:rPr>
        <w:t xml:space="preserve"> (Spain</w:t>
      </w:r>
      <w:r w:rsidRPr="001C0954">
        <w:rPr>
          <w:rFonts w:ascii="Calibri" w:eastAsia="Times New Roman" w:hAnsi="Calibri" w:cs="Calibri"/>
          <w:b/>
          <w:sz w:val="24"/>
          <w:szCs w:val="24"/>
          <w:lang w:val="en-GB" w:eastAsia="zh-CN"/>
        </w:rPr>
        <w:t xml:space="preserve">) </w:t>
      </w:r>
    </w:p>
    <w:p w14:paraId="71BA8B6D" w14:textId="77777777" w:rsidR="00AA50B4" w:rsidRPr="001C0954" w:rsidRDefault="00AA50B4" w:rsidP="00AA50B4">
      <w:pPr>
        <w:suppressAutoHyphens/>
        <w:spacing w:after="0" w:line="240" w:lineRule="auto"/>
        <w:jc w:val="both"/>
        <w:rPr>
          <w:rFonts w:ascii="Times New Roman" w:eastAsia="Times New Roman" w:hAnsi="Times New Roman" w:cs="Times New Roman"/>
          <w:b/>
          <w:sz w:val="24"/>
          <w:szCs w:val="24"/>
          <w:lang w:val="en-US" w:eastAsia="zh-CN"/>
        </w:rPr>
      </w:pPr>
      <w:r w:rsidRPr="001C0954">
        <w:rPr>
          <w:rFonts w:ascii="Calibri" w:eastAsia="Times New Roman" w:hAnsi="Calibri" w:cs="Calibri"/>
          <w:b/>
          <w:lang w:val="en-GB" w:eastAsia="zh-CN"/>
        </w:rPr>
        <w:t>PIC: 939292517</w:t>
      </w:r>
    </w:p>
    <w:p w14:paraId="1C83CE6F" w14:textId="77777777" w:rsidR="00AA50B4" w:rsidRPr="00AA50B4" w:rsidRDefault="00AA50B4" w:rsidP="00AA50B4">
      <w:pPr>
        <w:suppressAutoHyphens/>
        <w:spacing w:after="0" w:line="276" w:lineRule="auto"/>
        <w:jc w:val="both"/>
        <w:rPr>
          <w:rFonts w:ascii="Calibri" w:eastAsia="Times New Roman" w:hAnsi="Calibri" w:cs="Calibri"/>
          <w:lang w:val="en-GB" w:eastAsia="zh-CN"/>
        </w:rPr>
      </w:pPr>
    </w:p>
    <w:p w14:paraId="0793394A" w14:textId="77777777" w:rsidR="00AA50B4" w:rsidRPr="00AA50B4" w:rsidRDefault="00AA50B4" w:rsidP="00AA50B4">
      <w:pPr>
        <w:suppressAutoHyphens/>
        <w:spacing w:after="0" w:line="276"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lang w:val="en-GB" w:eastAsia="zh-CN"/>
        </w:rPr>
        <w:t>And:</w:t>
      </w:r>
    </w:p>
    <w:p w14:paraId="360991DE" w14:textId="77777777" w:rsidR="00AA50B4" w:rsidRPr="00AA50B4" w:rsidRDefault="00AA50B4" w:rsidP="00AA50B4">
      <w:pPr>
        <w:suppressAutoHyphens/>
        <w:spacing w:after="0" w:line="276" w:lineRule="auto"/>
        <w:jc w:val="both"/>
        <w:rPr>
          <w:rFonts w:ascii="Calibri" w:eastAsia="Times New Roman" w:hAnsi="Calibri" w:cs="Calibri"/>
          <w:lang w:val="en-GB" w:eastAsia="zh-CN"/>
        </w:rPr>
      </w:pPr>
    </w:p>
    <w:p w14:paraId="282DBE27" w14:textId="77777777" w:rsidR="00AA50B4" w:rsidRPr="00AA50B4" w:rsidRDefault="00AA50B4" w:rsidP="00AA50B4">
      <w:pPr>
        <w:suppressAutoHyphens/>
        <w:spacing w:after="0" w:line="276"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lang w:val="en-GB" w:eastAsia="zh-CN"/>
        </w:rPr>
        <w:t>Partner 2: Balkan Agency for Sustainable Development, representing the Municipality of Tran (Bulgaria)</w:t>
      </w:r>
    </w:p>
    <w:p w14:paraId="7DE4A319" w14:textId="77777777" w:rsidR="00AA50B4" w:rsidRPr="00AA50B4" w:rsidRDefault="00AA50B4" w:rsidP="00AA50B4">
      <w:pPr>
        <w:suppressAutoHyphens/>
        <w:spacing w:after="0" w:line="276"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lang w:val="en-GB" w:eastAsia="zh-CN"/>
        </w:rPr>
        <w:t xml:space="preserve">PIC: </w:t>
      </w:r>
      <w:r w:rsidR="00A84072" w:rsidRPr="00A84072">
        <w:rPr>
          <w:rFonts w:ascii="Calibri" w:eastAsia="Times New Roman" w:hAnsi="Calibri" w:cs="Calibri"/>
          <w:b/>
          <w:lang w:val="en-GB" w:eastAsia="zh-CN"/>
        </w:rPr>
        <w:t>945901709</w:t>
      </w:r>
    </w:p>
    <w:p w14:paraId="4751FA7B" w14:textId="77777777" w:rsidR="00AA50B4" w:rsidRPr="00AA50B4" w:rsidRDefault="00AA50B4" w:rsidP="00AA50B4">
      <w:pPr>
        <w:suppressAutoHyphens/>
        <w:spacing w:after="0" w:line="276"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lang w:val="en-GB" w:eastAsia="zh-CN"/>
        </w:rPr>
        <w:t xml:space="preserve">Partner 3: </w:t>
      </w:r>
      <w:r w:rsidR="00A84072">
        <w:rPr>
          <w:rFonts w:ascii="Calibri" w:eastAsia="Times New Roman" w:hAnsi="Calibri" w:cs="Calibri"/>
          <w:b/>
          <w:lang w:val="en-GB" w:eastAsia="zh-CN"/>
        </w:rPr>
        <w:t>Municipality of Kalnik (Croat</w:t>
      </w:r>
      <w:r w:rsidR="00A84072" w:rsidRPr="00A84072">
        <w:rPr>
          <w:rFonts w:ascii="Calibri" w:eastAsia="Times New Roman" w:hAnsi="Calibri" w:cs="Calibri"/>
          <w:b/>
          <w:lang w:val="en-GB" w:eastAsia="zh-CN"/>
        </w:rPr>
        <w:t>ia)</w:t>
      </w:r>
    </w:p>
    <w:p w14:paraId="2F031907" w14:textId="77777777" w:rsidR="00AA50B4" w:rsidRPr="00AA50B4" w:rsidRDefault="00AA50B4" w:rsidP="00AA50B4">
      <w:pPr>
        <w:suppressAutoHyphens/>
        <w:spacing w:after="0" w:line="276"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lang w:val="en-US" w:eastAsia="zh-CN"/>
        </w:rPr>
        <w:t xml:space="preserve">PIC: </w:t>
      </w:r>
      <w:r w:rsidR="00A84072" w:rsidRPr="00A84072">
        <w:rPr>
          <w:rFonts w:ascii="Calibri" w:eastAsia="Times New Roman" w:hAnsi="Calibri" w:cs="Calibri"/>
          <w:b/>
          <w:lang w:val="en-US" w:eastAsia="zh-CN"/>
        </w:rPr>
        <w:t>938868142</w:t>
      </w:r>
    </w:p>
    <w:p w14:paraId="24E3DAF1" w14:textId="77777777" w:rsidR="00AA50B4" w:rsidRPr="00AA50B4" w:rsidRDefault="00AA50B4" w:rsidP="00AA50B4">
      <w:pPr>
        <w:suppressAutoHyphens/>
        <w:spacing w:after="0" w:line="276"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lang w:val="en-US" w:eastAsia="zh-CN"/>
        </w:rPr>
        <w:t xml:space="preserve">Partner 4: </w:t>
      </w:r>
      <w:r w:rsidR="00A84072">
        <w:rPr>
          <w:rFonts w:ascii="Calibri" w:eastAsia="Times New Roman" w:hAnsi="Calibri" w:cs="Calibri"/>
          <w:b/>
          <w:lang w:val="en-US" w:eastAsia="zh-CN"/>
        </w:rPr>
        <w:t xml:space="preserve">Municipality of </w:t>
      </w:r>
      <w:proofErr w:type="spellStart"/>
      <w:r w:rsidR="00A84072">
        <w:rPr>
          <w:rFonts w:ascii="Calibri" w:eastAsia="Times New Roman" w:hAnsi="Calibri" w:cs="Calibri"/>
          <w:b/>
          <w:lang w:val="en-US" w:eastAsia="zh-CN"/>
        </w:rPr>
        <w:t>Athienou</w:t>
      </w:r>
      <w:proofErr w:type="spellEnd"/>
      <w:r w:rsidR="00A84072">
        <w:rPr>
          <w:rFonts w:ascii="Calibri" w:eastAsia="Times New Roman" w:hAnsi="Calibri" w:cs="Calibri"/>
          <w:b/>
          <w:lang w:val="en-US" w:eastAsia="zh-CN"/>
        </w:rPr>
        <w:t xml:space="preserve"> (Cyprus</w:t>
      </w:r>
      <w:r w:rsidR="00A84072" w:rsidRPr="00A84072">
        <w:rPr>
          <w:rFonts w:ascii="Calibri" w:eastAsia="Times New Roman" w:hAnsi="Calibri" w:cs="Calibri"/>
          <w:b/>
          <w:lang w:val="en-US" w:eastAsia="zh-CN"/>
        </w:rPr>
        <w:t>)</w:t>
      </w:r>
    </w:p>
    <w:p w14:paraId="54530845" w14:textId="77777777" w:rsidR="00AA50B4" w:rsidRPr="00AA50B4" w:rsidRDefault="00AA50B4" w:rsidP="00AA50B4">
      <w:pPr>
        <w:suppressAutoHyphens/>
        <w:spacing w:after="0" w:line="276"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lang w:val="en-US" w:eastAsia="zh-CN"/>
        </w:rPr>
        <w:t xml:space="preserve">PIC: </w:t>
      </w:r>
      <w:r w:rsidR="00A84072" w:rsidRPr="00A84072">
        <w:rPr>
          <w:rFonts w:ascii="Calibri" w:eastAsia="Times New Roman" w:hAnsi="Calibri" w:cs="Calibri"/>
          <w:b/>
          <w:lang w:val="en-US" w:eastAsia="zh-CN"/>
        </w:rPr>
        <w:t>907666928</w:t>
      </w:r>
    </w:p>
    <w:p w14:paraId="10712C2A" w14:textId="77777777" w:rsidR="00AA50B4" w:rsidRPr="00AA50B4" w:rsidRDefault="00AA50B4" w:rsidP="00AA50B4">
      <w:pPr>
        <w:suppressAutoHyphens/>
        <w:spacing w:after="0" w:line="276"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lang w:val="en-US" w:eastAsia="zh-CN"/>
        </w:rPr>
        <w:t xml:space="preserve">Partner 5: </w:t>
      </w:r>
      <w:r w:rsidR="00A84072" w:rsidRPr="00A84072">
        <w:rPr>
          <w:rFonts w:ascii="Calibri" w:eastAsia="Times New Roman" w:hAnsi="Calibri" w:cs="Calibri"/>
          <w:b/>
          <w:lang w:val="en-US" w:eastAsia="zh-CN"/>
        </w:rPr>
        <w:t>Association for Developing Voluntary Work Novo Mesto (</w:t>
      </w:r>
      <w:r w:rsidR="00A84072">
        <w:rPr>
          <w:rFonts w:ascii="Calibri" w:eastAsia="Times New Roman" w:hAnsi="Calibri" w:cs="Calibri"/>
          <w:b/>
          <w:lang w:val="en-US" w:eastAsia="zh-CN"/>
        </w:rPr>
        <w:t>S</w:t>
      </w:r>
      <w:r w:rsidR="00A84072" w:rsidRPr="00A84072">
        <w:rPr>
          <w:rFonts w:ascii="Calibri" w:eastAsia="Times New Roman" w:hAnsi="Calibri" w:cs="Calibri"/>
          <w:b/>
          <w:lang w:val="en-US" w:eastAsia="zh-CN"/>
        </w:rPr>
        <w:t>lovenia)</w:t>
      </w:r>
    </w:p>
    <w:p w14:paraId="60B80CB7" w14:textId="77777777" w:rsidR="00AA50B4" w:rsidRPr="00AA50B4" w:rsidRDefault="00AA50B4" w:rsidP="00AA50B4">
      <w:pPr>
        <w:suppressAutoHyphens/>
        <w:spacing w:after="0" w:line="276"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lang w:val="en-US" w:eastAsia="zh-CN"/>
        </w:rPr>
        <w:t xml:space="preserve">PIC: </w:t>
      </w:r>
      <w:r w:rsidR="00A84072" w:rsidRPr="00A84072">
        <w:rPr>
          <w:rFonts w:ascii="Calibri" w:eastAsia="Times New Roman" w:hAnsi="Calibri" w:cs="Calibri"/>
          <w:b/>
          <w:lang w:val="en-US" w:eastAsia="zh-CN"/>
        </w:rPr>
        <w:t>946969873</w:t>
      </w:r>
    </w:p>
    <w:p w14:paraId="0FCCB0EF" w14:textId="77777777" w:rsidR="00AA50B4" w:rsidRPr="00AA50B4" w:rsidRDefault="00AA50B4" w:rsidP="00AA50B4">
      <w:pPr>
        <w:suppressAutoHyphens/>
        <w:spacing w:after="0" w:line="276"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lang w:val="en-GB" w:eastAsia="zh-CN"/>
        </w:rPr>
        <w:t xml:space="preserve">Partner 6: Municipality of </w:t>
      </w:r>
      <w:proofErr w:type="spellStart"/>
      <w:r w:rsidRPr="00AA50B4">
        <w:rPr>
          <w:rFonts w:ascii="Calibri" w:eastAsia="Times New Roman" w:hAnsi="Calibri" w:cs="Calibri"/>
          <w:b/>
          <w:lang w:val="en-GB" w:eastAsia="zh-CN"/>
        </w:rPr>
        <w:t>Farkadona</w:t>
      </w:r>
      <w:proofErr w:type="spellEnd"/>
      <w:r w:rsidRPr="00AA50B4">
        <w:rPr>
          <w:rFonts w:ascii="Calibri" w:eastAsia="Times New Roman" w:hAnsi="Calibri" w:cs="Calibri"/>
          <w:b/>
          <w:lang w:val="en-GB" w:eastAsia="zh-CN"/>
        </w:rPr>
        <w:t xml:space="preserve"> (Greece)</w:t>
      </w:r>
    </w:p>
    <w:p w14:paraId="3AAC7C3E" w14:textId="77777777" w:rsidR="00AA50B4" w:rsidRPr="00AA50B4" w:rsidRDefault="00AA50B4" w:rsidP="00A84072">
      <w:pPr>
        <w:suppressAutoHyphens/>
        <w:spacing w:after="0" w:line="276" w:lineRule="auto"/>
        <w:jc w:val="both"/>
        <w:rPr>
          <w:rFonts w:ascii="Calibri" w:eastAsia="Times New Roman" w:hAnsi="Calibri" w:cs="Calibri"/>
          <w:b/>
          <w:lang w:val="en-US" w:eastAsia="zh-CN"/>
        </w:rPr>
      </w:pPr>
      <w:r w:rsidRPr="00AA50B4">
        <w:rPr>
          <w:rFonts w:ascii="Calibri" w:eastAsia="Times New Roman" w:hAnsi="Calibri" w:cs="Calibri"/>
          <w:b/>
          <w:lang w:val="en-GB" w:eastAsia="zh-CN"/>
        </w:rPr>
        <w:t>PIC</w:t>
      </w:r>
      <w:r w:rsidRPr="00AA50B4">
        <w:rPr>
          <w:rFonts w:ascii="Calibri" w:eastAsia="Times New Roman" w:hAnsi="Calibri" w:cs="Calibri"/>
          <w:b/>
          <w:lang w:val="en-US" w:eastAsia="zh-CN"/>
        </w:rPr>
        <w:t xml:space="preserve">: </w:t>
      </w:r>
      <w:r w:rsidR="00A84072" w:rsidRPr="00A84072">
        <w:rPr>
          <w:rFonts w:ascii="Calibri" w:eastAsia="Times New Roman" w:hAnsi="Calibri" w:cs="Calibri"/>
          <w:b/>
          <w:lang w:val="en-US" w:eastAsia="zh-CN"/>
        </w:rPr>
        <w:t>931087384</w:t>
      </w:r>
    </w:p>
    <w:p w14:paraId="28B38EBE" w14:textId="0E161F33" w:rsidR="00AA50B4" w:rsidRPr="00AA50B4" w:rsidRDefault="00AA50B4" w:rsidP="00EE638E">
      <w:pPr>
        <w:suppressAutoHyphens/>
        <w:spacing w:after="0" w:line="276"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lang w:val="en-US" w:eastAsia="zh-CN"/>
        </w:rPr>
        <w:t xml:space="preserve">Partner 7: </w:t>
      </w:r>
      <w:proofErr w:type="spellStart"/>
      <w:r w:rsidR="00EE638E">
        <w:rPr>
          <w:rFonts w:ascii="Calibri" w:eastAsia="Times New Roman" w:hAnsi="Calibri" w:cs="Calibri"/>
          <w:b/>
          <w:lang w:val="en-US" w:eastAsia="zh-CN"/>
        </w:rPr>
        <w:t>Asociatia</w:t>
      </w:r>
      <w:proofErr w:type="spellEnd"/>
      <w:r w:rsidR="00EE638E">
        <w:rPr>
          <w:rFonts w:ascii="Calibri" w:eastAsia="Times New Roman" w:hAnsi="Calibri" w:cs="Calibri"/>
          <w:b/>
          <w:lang w:val="en-US" w:eastAsia="zh-CN"/>
        </w:rPr>
        <w:t xml:space="preserve"> Scout Society (Romania)</w:t>
      </w:r>
    </w:p>
    <w:p w14:paraId="0B77DE9A" w14:textId="77777777" w:rsidR="00A84072" w:rsidRDefault="00AA50B4" w:rsidP="00AA50B4">
      <w:pPr>
        <w:suppressAutoHyphens/>
        <w:spacing w:after="0" w:line="276" w:lineRule="auto"/>
        <w:jc w:val="both"/>
        <w:rPr>
          <w:rFonts w:ascii="Calibri" w:eastAsia="Times New Roman" w:hAnsi="Calibri" w:cs="Calibri"/>
          <w:b/>
          <w:lang w:val="en-US" w:eastAsia="zh-CN"/>
        </w:rPr>
      </w:pPr>
      <w:r w:rsidRPr="00AA50B4">
        <w:rPr>
          <w:rFonts w:ascii="Calibri" w:eastAsia="Times New Roman" w:hAnsi="Calibri" w:cs="Calibri"/>
          <w:b/>
          <w:lang w:val="en-US" w:eastAsia="zh-CN"/>
        </w:rPr>
        <w:t xml:space="preserve">Partner 8: </w:t>
      </w:r>
      <w:proofErr w:type="spellStart"/>
      <w:r w:rsidR="00A84072" w:rsidRPr="00A84072">
        <w:rPr>
          <w:rFonts w:ascii="Calibri" w:eastAsia="Times New Roman" w:hAnsi="Calibri" w:cs="Calibri"/>
          <w:b/>
          <w:lang w:val="en-US" w:eastAsia="zh-CN"/>
        </w:rPr>
        <w:t>Mozaika</w:t>
      </w:r>
      <w:proofErr w:type="spellEnd"/>
      <w:r w:rsidR="00A84072" w:rsidRPr="00A84072">
        <w:rPr>
          <w:rFonts w:ascii="Calibri" w:eastAsia="Times New Roman" w:hAnsi="Calibri" w:cs="Calibri"/>
          <w:b/>
          <w:lang w:val="en-US" w:eastAsia="zh-CN"/>
        </w:rPr>
        <w:t xml:space="preserve">   platform   for   the   promotion   of   </w:t>
      </w:r>
      <w:proofErr w:type="spellStart"/>
      <w:r w:rsidR="00A84072" w:rsidRPr="00A84072">
        <w:rPr>
          <w:rFonts w:ascii="Calibri" w:eastAsia="Times New Roman" w:hAnsi="Calibri" w:cs="Calibri"/>
          <w:b/>
          <w:lang w:val="en-US" w:eastAsia="zh-CN"/>
        </w:rPr>
        <w:t>jewish</w:t>
      </w:r>
      <w:proofErr w:type="spellEnd"/>
      <w:r w:rsidR="00A84072" w:rsidRPr="00A84072">
        <w:rPr>
          <w:rFonts w:ascii="Calibri" w:eastAsia="Times New Roman" w:hAnsi="Calibri" w:cs="Calibri"/>
          <w:b/>
          <w:lang w:val="en-US" w:eastAsia="zh-CN"/>
        </w:rPr>
        <w:t xml:space="preserve">   culture, representing   the Municipality of</w:t>
      </w:r>
      <w:r w:rsidR="00A84072">
        <w:rPr>
          <w:rFonts w:ascii="Calibri" w:eastAsia="Times New Roman" w:hAnsi="Calibri" w:cs="Calibri"/>
          <w:b/>
          <w:lang w:val="en-US" w:eastAsia="zh-CN"/>
        </w:rPr>
        <w:t xml:space="preserve"> </w:t>
      </w:r>
      <w:r w:rsidR="00A84072" w:rsidRPr="00A84072">
        <w:rPr>
          <w:rFonts w:ascii="Calibri" w:eastAsia="Times New Roman" w:hAnsi="Calibri" w:cs="Calibri"/>
          <w:b/>
          <w:lang w:val="en-US" w:eastAsia="zh-CN"/>
        </w:rPr>
        <w:t>Barcelona</w:t>
      </w:r>
      <w:r w:rsidR="00A84072">
        <w:rPr>
          <w:rFonts w:ascii="Calibri" w:eastAsia="Times New Roman" w:hAnsi="Calibri" w:cs="Calibri"/>
          <w:b/>
          <w:lang w:val="en-US" w:eastAsia="zh-CN"/>
        </w:rPr>
        <w:t xml:space="preserve"> (Spain)</w:t>
      </w:r>
    </w:p>
    <w:p w14:paraId="10A369AE" w14:textId="77777777" w:rsidR="00AA50B4" w:rsidRPr="00AA50B4" w:rsidRDefault="00AA50B4" w:rsidP="00AA50B4">
      <w:pPr>
        <w:suppressAutoHyphens/>
        <w:spacing w:after="0" w:line="276"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lang w:val="en-US" w:eastAsia="zh-CN"/>
        </w:rPr>
        <w:t xml:space="preserve">PIC: </w:t>
      </w:r>
      <w:r w:rsidR="00A84072" w:rsidRPr="00A84072">
        <w:rPr>
          <w:rFonts w:ascii="Calibri" w:eastAsia="Times New Roman" w:hAnsi="Calibri" w:cs="Calibri"/>
          <w:b/>
          <w:lang w:val="en-US" w:eastAsia="zh-CN"/>
        </w:rPr>
        <w:t>899656474</w:t>
      </w:r>
    </w:p>
    <w:p w14:paraId="6819E05F" w14:textId="77777777" w:rsidR="00AA50B4" w:rsidRPr="00AA50B4" w:rsidRDefault="00AA50B4" w:rsidP="00AA50B4">
      <w:pPr>
        <w:suppressAutoHyphens/>
        <w:spacing w:after="0" w:line="276" w:lineRule="auto"/>
        <w:jc w:val="both"/>
        <w:rPr>
          <w:rFonts w:ascii="Calibri" w:eastAsia="Times New Roman" w:hAnsi="Calibri" w:cs="Calibri"/>
          <w:lang w:val="en-GB" w:eastAsia="zh-CN"/>
        </w:rPr>
      </w:pPr>
    </w:p>
    <w:p w14:paraId="43C18423" w14:textId="77777777" w:rsidR="00AA50B4" w:rsidRPr="00D151FE" w:rsidRDefault="00AA50B4" w:rsidP="00AA50B4">
      <w:pPr>
        <w:suppressAutoHyphens/>
        <w:spacing w:after="0" w:line="276" w:lineRule="auto"/>
        <w:jc w:val="both"/>
        <w:rPr>
          <w:rFonts w:ascii="Times New Roman" w:eastAsia="Times New Roman" w:hAnsi="Times New Roman" w:cs="Times New Roman"/>
          <w:sz w:val="24"/>
          <w:szCs w:val="24"/>
          <w:lang w:val="en-US" w:eastAsia="zh-CN"/>
        </w:rPr>
      </w:pPr>
      <w:r w:rsidRPr="00D151FE">
        <w:rPr>
          <w:rFonts w:ascii="Calibri" w:eastAsia="Times New Roman" w:hAnsi="Calibri" w:cs="Calibri"/>
          <w:lang w:val="en-GB" w:eastAsia="zh-CN"/>
        </w:rPr>
        <w:t>On the basis of:</w:t>
      </w:r>
    </w:p>
    <w:p w14:paraId="71F71492" w14:textId="77777777" w:rsidR="00AA50B4" w:rsidRPr="00D151FE"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D151FE">
        <w:rPr>
          <w:rFonts w:ascii="Calibri" w:eastAsia="Times New Roman" w:hAnsi="Calibri" w:cs="Calibri"/>
          <w:sz w:val="24"/>
          <w:szCs w:val="24"/>
          <w:lang w:val="en-GB" w:eastAsia="zh-CN"/>
        </w:rPr>
        <w:t xml:space="preserve">- Regulation (EU) No </w:t>
      </w:r>
      <w:r w:rsidR="00D151FE" w:rsidRPr="00D151FE">
        <w:rPr>
          <w:rFonts w:ascii="Calibri" w:eastAsia="Times New Roman" w:hAnsi="Calibri" w:cs="Calibri"/>
          <w:sz w:val="24"/>
          <w:szCs w:val="24"/>
          <w:lang w:val="en-GB" w:eastAsia="zh-CN"/>
        </w:rPr>
        <w:t>2021/692 of the European Parliament and the Council, of 28 April 2021,</w:t>
      </w:r>
      <w:r w:rsidRPr="00D151FE">
        <w:rPr>
          <w:rFonts w:ascii="Calibri" w:eastAsia="Times New Roman" w:hAnsi="Calibri" w:cs="Calibri"/>
          <w:sz w:val="24"/>
          <w:szCs w:val="24"/>
          <w:lang w:val="en-GB" w:eastAsia="zh-CN"/>
        </w:rPr>
        <w:t xml:space="preserve"> </w:t>
      </w:r>
      <w:r w:rsidR="00D151FE" w:rsidRPr="00D151FE">
        <w:rPr>
          <w:rFonts w:ascii="Calibri" w:eastAsia="Times New Roman" w:hAnsi="Calibri" w:cs="Calibri"/>
          <w:sz w:val="24"/>
          <w:szCs w:val="24"/>
          <w:lang w:val="en-GB" w:eastAsia="zh-CN"/>
        </w:rPr>
        <w:t>establishing the Citizens, Equality, Rights and Values Programme and repealing Regulation (EU) No 1381/2013 of the European Parliament and of the Council and Council Regulation (EU) No 390/2014</w:t>
      </w:r>
      <w:r w:rsidRPr="00D151FE">
        <w:rPr>
          <w:rFonts w:ascii="Calibri" w:eastAsia="Times New Roman" w:hAnsi="Calibri" w:cs="Calibri"/>
          <w:sz w:val="24"/>
          <w:szCs w:val="24"/>
          <w:lang w:val="en-GB" w:eastAsia="zh-CN"/>
        </w:rPr>
        <w:t>;</w:t>
      </w:r>
      <w:r w:rsidRPr="00D151FE">
        <w:rPr>
          <w:rFonts w:ascii="Tahoma" w:eastAsia="MS Gothic" w:hAnsi="Tahoma" w:cs="Tahoma"/>
          <w:sz w:val="24"/>
          <w:szCs w:val="24"/>
          <w:lang w:val="en-GB" w:eastAsia="zh-CN"/>
        </w:rPr>
        <w:t> </w:t>
      </w:r>
    </w:p>
    <w:p w14:paraId="2EDD076C"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5407AD">
        <w:rPr>
          <w:rFonts w:ascii="Calibri" w:eastAsia="Times New Roman" w:hAnsi="Calibri" w:cs="Calibri"/>
          <w:sz w:val="24"/>
          <w:szCs w:val="24"/>
          <w:lang w:val="en-GB" w:eastAsia="zh-CN"/>
        </w:rPr>
        <w:t>- Programme Guide “</w:t>
      </w:r>
      <w:r w:rsidR="00D151FE" w:rsidRPr="005407AD">
        <w:rPr>
          <w:rFonts w:ascii="Calibri" w:eastAsia="Times New Roman" w:hAnsi="Calibri" w:cs="Calibri"/>
          <w:sz w:val="24"/>
          <w:szCs w:val="24"/>
          <w:lang w:val="en-GB" w:eastAsia="zh-CN"/>
        </w:rPr>
        <w:t>Citizens, Equality, Rights and Values</w:t>
      </w:r>
      <w:r w:rsidRPr="005407AD">
        <w:rPr>
          <w:rFonts w:ascii="Calibri" w:eastAsia="Times New Roman" w:hAnsi="Calibri" w:cs="Calibri"/>
          <w:sz w:val="24"/>
          <w:szCs w:val="24"/>
          <w:lang w:val="en-GB" w:eastAsia="zh-CN"/>
        </w:rPr>
        <w:t xml:space="preserve">” (Version valid as of </w:t>
      </w:r>
      <w:r w:rsidR="00D151FE" w:rsidRPr="005407AD">
        <w:rPr>
          <w:rFonts w:ascii="Calibri" w:eastAsia="Times New Roman" w:hAnsi="Calibri" w:cs="Calibri"/>
          <w:sz w:val="24"/>
          <w:szCs w:val="24"/>
          <w:lang w:val="en-GB" w:eastAsia="zh-CN"/>
        </w:rPr>
        <w:t>20 May 2021</w:t>
      </w:r>
      <w:r w:rsidRPr="005407AD">
        <w:rPr>
          <w:rFonts w:ascii="Calibri" w:eastAsia="Times New Roman" w:hAnsi="Calibri" w:cs="Calibri"/>
          <w:sz w:val="24"/>
          <w:szCs w:val="24"/>
          <w:lang w:val="en-GB" w:eastAsia="zh-CN"/>
        </w:rPr>
        <w:t>);</w:t>
      </w:r>
      <w:r w:rsidRPr="005407AD">
        <w:rPr>
          <w:rFonts w:ascii="Tahoma" w:eastAsia="MS Gothic" w:hAnsi="Tahoma" w:cs="Tahoma"/>
          <w:sz w:val="24"/>
          <w:szCs w:val="24"/>
          <w:lang w:val="en-GB" w:eastAsia="zh-CN"/>
        </w:rPr>
        <w:t> </w:t>
      </w:r>
      <w:r w:rsidR="00D151FE" w:rsidRPr="005407AD">
        <w:rPr>
          <w:rFonts w:ascii="Tahoma" w:eastAsia="MS Gothic" w:hAnsi="Tahoma" w:cs="Tahoma"/>
          <w:sz w:val="24"/>
          <w:szCs w:val="24"/>
          <w:lang w:val="en-GB" w:eastAsia="zh-CN"/>
        </w:rPr>
        <w:t xml:space="preserve"> </w:t>
      </w:r>
      <w:r w:rsidRPr="005407AD">
        <w:rPr>
          <w:rFonts w:ascii="Calibri" w:eastAsia="Times New Roman" w:hAnsi="Calibri" w:cs="Calibri"/>
          <w:sz w:val="24"/>
          <w:szCs w:val="24"/>
          <w:lang w:val="en-GB" w:eastAsia="zh-CN"/>
        </w:rPr>
        <w:t>call for pro</w:t>
      </w:r>
      <w:r w:rsidR="00D151FE" w:rsidRPr="005407AD">
        <w:rPr>
          <w:rFonts w:ascii="Calibri" w:eastAsia="Times New Roman" w:hAnsi="Calibri" w:cs="Calibri"/>
          <w:sz w:val="24"/>
          <w:szCs w:val="24"/>
          <w:lang w:val="en-GB" w:eastAsia="zh-CN"/>
        </w:rPr>
        <w:t>p</w:t>
      </w:r>
      <w:r w:rsidRPr="005407AD">
        <w:rPr>
          <w:rFonts w:ascii="Calibri" w:eastAsia="Times New Roman" w:hAnsi="Calibri" w:cs="Calibri"/>
          <w:sz w:val="24"/>
          <w:szCs w:val="24"/>
          <w:lang w:val="en-GB" w:eastAsia="zh-CN"/>
        </w:rPr>
        <w:t xml:space="preserve">osals </w:t>
      </w:r>
      <w:r w:rsidR="005407AD" w:rsidRPr="005407AD">
        <w:rPr>
          <w:rFonts w:ascii="Calibri" w:eastAsia="Times New Roman" w:hAnsi="Calibri" w:cs="Calibri"/>
          <w:sz w:val="24"/>
          <w:szCs w:val="24"/>
          <w:lang w:val="en-GB" w:eastAsia="zh-CN"/>
        </w:rPr>
        <w:t>CERV-2021-CITIZENS-TOWN– EU Grants 2021</w:t>
      </w:r>
      <w:r w:rsidRPr="005407AD">
        <w:rPr>
          <w:rFonts w:ascii="Calibri" w:eastAsia="Times New Roman" w:hAnsi="Calibri" w:cs="Calibri"/>
          <w:sz w:val="24"/>
          <w:szCs w:val="24"/>
          <w:lang w:val="en-GB" w:eastAsia="zh-CN"/>
        </w:rPr>
        <w:t xml:space="preserve"> in order to support Strand 1: </w:t>
      </w:r>
      <w:r w:rsidR="005407AD" w:rsidRPr="005407AD">
        <w:rPr>
          <w:rFonts w:ascii="Calibri" w:eastAsia="Times New Roman" w:hAnsi="Calibri" w:cs="Calibri"/>
          <w:sz w:val="24"/>
          <w:szCs w:val="24"/>
          <w:lang w:val="en-GB" w:eastAsia="zh-CN"/>
        </w:rPr>
        <w:t>Town-Twinning</w:t>
      </w:r>
      <w:r w:rsidRPr="005407AD">
        <w:rPr>
          <w:rFonts w:ascii="Calibri" w:eastAsia="Times New Roman" w:hAnsi="Calibri" w:cs="Calibri"/>
          <w:sz w:val="24"/>
          <w:szCs w:val="24"/>
          <w:lang w:val="en-GB" w:eastAsia="zh-CN"/>
        </w:rPr>
        <w:t xml:space="preserve"> and Strand 2: </w:t>
      </w:r>
      <w:r w:rsidR="005407AD" w:rsidRPr="005407AD">
        <w:rPr>
          <w:rFonts w:ascii="Calibri" w:eastAsia="Times New Roman" w:hAnsi="Calibri" w:cs="Calibri"/>
          <w:sz w:val="24"/>
          <w:szCs w:val="24"/>
          <w:lang w:val="en-GB" w:eastAsia="zh-CN"/>
        </w:rPr>
        <w:t>Networks of Towns</w:t>
      </w:r>
    </w:p>
    <w:p w14:paraId="707280BD" w14:textId="77777777" w:rsidR="00AA50B4" w:rsidRPr="00AA50B4" w:rsidRDefault="00AA50B4" w:rsidP="00AA50B4">
      <w:pPr>
        <w:suppressAutoHyphens/>
        <w:spacing w:after="0" w:line="276" w:lineRule="auto"/>
        <w:jc w:val="both"/>
        <w:rPr>
          <w:rFonts w:ascii="Calibri" w:eastAsia="Times New Roman" w:hAnsi="Calibri" w:cs="Calibri"/>
          <w:lang w:val="en-GB" w:eastAsia="zh-CN"/>
        </w:rPr>
      </w:pPr>
    </w:p>
    <w:p w14:paraId="73C1CFF0" w14:textId="77777777" w:rsidR="00AA50B4" w:rsidRPr="00AA50B4" w:rsidRDefault="00AA50B4" w:rsidP="00AA50B4">
      <w:pPr>
        <w:suppressAutoHyphens/>
        <w:spacing w:after="0" w:line="276" w:lineRule="auto"/>
        <w:jc w:val="both"/>
        <w:rPr>
          <w:rFonts w:ascii="Calibri" w:eastAsia="Times New Roman" w:hAnsi="Calibri" w:cs="Calibri"/>
          <w:lang w:val="en-GB" w:eastAsia="zh-CN"/>
        </w:rPr>
      </w:pPr>
    </w:p>
    <w:p w14:paraId="6D531F00" w14:textId="77777777" w:rsidR="00AA50B4" w:rsidRPr="00AA50B4" w:rsidRDefault="00AA50B4" w:rsidP="00AA50B4">
      <w:pPr>
        <w:suppressAutoHyphens/>
        <w:spacing w:after="0" w:line="276" w:lineRule="auto"/>
        <w:jc w:val="both"/>
        <w:rPr>
          <w:rFonts w:ascii="Calibri" w:eastAsia="Times New Roman" w:hAnsi="Calibri" w:cs="Calibri"/>
          <w:lang w:val="en-GB" w:eastAsia="zh-CN"/>
        </w:rPr>
      </w:pPr>
    </w:p>
    <w:p w14:paraId="28D923BC" w14:textId="77777777" w:rsidR="00AA50B4" w:rsidRPr="00AA50B4" w:rsidRDefault="00AA50B4" w:rsidP="00AA50B4">
      <w:pPr>
        <w:suppressAutoHyphens/>
        <w:spacing w:after="0" w:line="276" w:lineRule="auto"/>
        <w:jc w:val="both"/>
        <w:rPr>
          <w:rFonts w:ascii="Calibri" w:eastAsia="Times New Roman" w:hAnsi="Calibri" w:cs="Calibri"/>
          <w:lang w:val="en-GB" w:eastAsia="zh-CN"/>
        </w:rPr>
      </w:pPr>
    </w:p>
    <w:p w14:paraId="2D3CA9F5" w14:textId="77777777" w:rsidR="00AA50B4" w:rsidRPr="00AA50B4" w:rsidRDefault="00AA50B4" w:rsidP="00AA50B4">
      <w:pPr>
        <w:suppressAutoHyphens/>
        <w:spacing w:after="0" w:line="276" w:lineRule="auto"/>
        <w:jc w:val="both"/>
        <w:rPr>
          <w:rFonts w:ascii="Calibri" w:eastAsia="Times New Roman" w:hAnsi="Calibri" w:cs="Calibri"/>
          <w:lang w:val="en-GB" w:eastAsia="zh-CN"/>
        </w:rPr>
      </w:pPr>
    </w:p>
    <w:p w14:paraId="0B50DA7F" w14:textId="77777777" w:rsidR="00AA50B4" w:rsidRPr="00AA50B4" w:rsidRDefault="00AA50B4" w:rsidP="00AA50B4">
      <w:pPr>
        <w:suppressAutoHyphens/>
        <w:spacing w:after="0" w:line="276" w:lineRule="auto"/>
        <w:jc w:val="both"/>
        <w:rPr>
          <w:rFonts w:ascii="Calibri" w:eastAsia="Times New Roman" w:hAnsi="Calibri" w:cs="Calibri"/>
          <w:lang w:val="en-GB" w:eastAsia="zh-CN"/>
        </w:rPr>
      </w:pPr>
    </w:p>
    <w:p w14:paraId="37DB0058" w14:textId="77777777" w:rsidR="00AA50B4" w:rsidRPr="00AA50B4" w:rsidRDefault="00AA50B4" w:rsidP="00AA50B4">
      <w:pPr>
        <w:suppressAutoHyphens/>
        <w:spacing w:after="0" w:line="276" w:lineRule="auto"/>
        <w:jc w:val="both"/>
        <w:rPr>
          <w:rFonts w:ascii="Calibri" w:eastAsia="Times New Roman" w:hAnsi="Calibri" w:cs="Calibri"/>
          <w:lang w:val="en-GB" w:eastAsia="zh-CN"/>
        </w:rPr>
      </w:pPr>
    </w:p>
    <w:p w14:paraId="67A91160" w14:textId="77777777" w:rsidR="00AA50B4" w:rsidRPr="00AA50B4" w:rsidRDefault="00AA50B4" w:rsidP="00AA50B4">
      <w:pPr>
        <w:suppressAutoHyphens/>
        <w:spacing w:after="0" w:line="276" w:lineRule="auto"/>
        <w:jc w:val="both"/>
        <w:rPr>
          <w:rFonts w:ascii="Calibri" w:eastAsia="Times New Roman" w:hAnsi="Calibri" w:cs="Calibri"/>
          <w:lang w:val="en-GB" w:eastAsia="zh-CN"/>
        </w:rPr>
      </w:pPr>
    </w:p>
    <w:p w14:paraId="5C0C6ECF" w14:textId="77777777" w:rsidR="00AA50B4" w:rsidRPr="00AA50B4" w:rsidRDefault="00AA50B4" w:rsidP="00AA50B4">
      <w:pPr>
        <w:suppressAutoHyphens/>
        <w:spacing w:after="0" w:line="276" w:lineRule="auto"/>
        <w:jc w:val="both"/>
        <w:rPr>
          <w:rFonts w:ascii="Calibri" w:eastAsia="Times New Roman" w:hAnsi="Calibri" w:cs="Calibri"/>
          <w:lang w:val="en-GB" w:eastAsia="zh-CN"/>
        </w:rPr>
      </w:pPr>
    </w:p>
    <w:p w14:paraId="6403DA5B" w14:textId="77777777" w:rsidR="00AA50B4" w:rsidRPr="00AA50B4" w:rsidRDefault="00AA50B4" w:rsidP="00AA50B4">
      <w:pPr>
        <w:suppressAutoHyphens/>
        <w:spacing w:after="0" w:line="240" w:lineRule="auto"/>
        <w:jc w:val="both"/>
        <w:rPr>
          <w:rFonts w:ascii="Calibri" w:eastAsia="Times New Roman" w:hAnsi="Calibri" w:cs="Calibri"/>
          <w:b/>
          <w:bCs/>
          <w:color w:val="000000"/>
          <w:lang w:val="en-GB" w:eastAsia="zh-CN"/>
        </w:rPr>
      </w:pPr>
    </w:p>
    <w:p w14:paraId="02DCC920"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bCs/>
          <w:color w:val="000000"/>
          <w:sz w:val="24"/>
          <w:szCs w:val="24"/>
          <w:lang w:val="en-GB" w:eastAsia="zh-CN"/>
        </w:rPr>
        <w:t>Article 1</w:t>
      </w:r>
    </w:p>
    <w:p w14:paraId="6B1C91F6" w14:textId="77777777" w:rsidR="00AA50B4" w:rsidRPr="00AA50B4" w:rsidRDefault="00AA50B4" w:rsidP="00AA50B4">
      <w:pPr>
        <w:suppressAutoHyphens/>
        <w:spacing w:after="0" w:line="240" w:lineRule="auto"/>
        <w:jc w:val="both"/>
        <w:rPr>
          <w:rFonts w:ascii="Calibri" w:eastAsia="Times New Roman" w:hAnsi="Calibri" w:cs="Calibri"/>
          <w:color w:val="000000"/>
          <w:sz w:val="24"/>
          <w:szCs w:val="24"/>
          <w:lang w:val="en-GB" w:eastAsia="zh-CN"/>
        </w:rPr>
      </w:pPr>
    </w:p>
    <w:p w14:paraId="42187332"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bCs/>
          <w:sz w:val="24"/>
          <w:szCs w:val="24"/>
          <w:lang w:val="en-GB" w:eastAsia="zh-CN"/>
        </w:rPr>
        <w:t>Entry into force of the grant decision and duration</w:t>
      </w:r>
    </w:p>
    <w:p w14:paraId="3F081410"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Cs/>
          <w:sz w:val="24"/>
          <w:szCs w:val="24"/>
          <w:lang w:val="en-GB" w:eastAsia="zh-CN"/>
        </w:rPr>
        <w:t xml:space="preserve">The actions shall be carried out between </w:t>
      </w:r>
      <w:r w:rsidR="00E771C5" w:rsidRPr="00E771C5">
        <w:rPr>
          <w:rFonts w:ascii="Calibri" w:eastAsia="Times New Roman" w:hAnsi="Calibri" w:cs="Calibri"/>
          <w:bCs/>
          <w:sz w:val="24"/>
          <w:szCs w:val="24"/>
          <w:lang w:val="en-GB" w:eastAsia="zh-CN"/>
        </w:rPr>
        <w:t>01-04-2022</w:t>
      </w:r>
      <w:r w:rsidRPr="00E771C5">
        <w:rPr>
          <w:rFonts w:ascii="Calibri" w:eastAsia="Times New Roman" w:hAnsi="Calibri" w:cs="Calibri"/>
          <w:bCs/>
          <w:sz w:val="24"/>
          <w:szCs w:val="24"/>
          <w:lang w:val="en-GB" w:eastAsia="zh-CN"/>
        </w:rPr>
        <w:t xml:space="preserve"> and </w:t>
      </w:r>
      <w:r w:rsidR="00E771C5" w:rsidRPr="00E771C5">
        <w:rPr>
          <w:rFonts w:ascii="Calibri" w:eastAsia="Times New Roman" w:hAnsi="Calibri" w:cs="Calibri"/>
          <w:bCs/>
          <w:sz w:val="24"/>
          <w:szCs w:val="24"/>
          <w:lang w:val="en-GB" w:eastAsia="zh-CN"/>
        </w:rPr>
        <w:t>31</w:t>
      </w:r>
      <w:r w:rsidR="00E771C5">
        <w:rPr>
          <w:rFonts w:ascii="Calibri" w:eastAsia="Times New Roman" w:hAnsi="Calibri" w:cs="Calibri"/>
          <w:bCs/>
          <w:sz w:val="24"/>
          <w:szCs w:val="24"/>
          <w:lang w:val="en-GB" w:eastAsia="zh-CN"/>
        </w:rPr>
        <w:t>-03-2024</w:t>
      </w:r>
      <w:r w:rsidRPr="00AA50B4">
        <w:rPr>
          <w:rFonts w:ascii="Calibri" w:eastAsia="Times New Roman" w:hAnsi="Calibri" w:cs="Calibri"/>
          <w:bCs/>
          <w:sz w:val="24"/>
          <w:szCs w:val="24"/>
          <w:lang w:val="en-GB" w:eastAsia="zh-CN"/>
        </w:rPr>
        <w:t>.</w:t>
      </w:r>
    </w:p>
    <w:p w14:paraId="33F68DEB" w14:textId="77777777" w:rsidR="00AA50B4" w:rsidRPr="00AA50B4" w:rsidRDefault="00AA50B4" w:rsidP="00AA50B4">
      <w:pPr>
        <w:suppressAutoHyphens/>
        <w:spacing w:after="0" w:line="240" w:lineRule="auto"/>
        <w:jc w:val="both"/>
        <w:rPr>
          <w:rFonts w:ascii="Calibri" w:eastAsia="Times New Roman" w:hAnsi="Calibri" w:cs="Calibri"/>
          <w:sz w:val="24"/>
          <w:szCs w:val="24"/>
          <w:lang w:val="en-GB" w:eastAsia="zh-CN"/>
        </w:rPr>
      </w:pPr>
    </w:p>
    <w:p w14:paraId="14AF3DA0"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sz w:val="24"/>
          <w:szCs w:val="24"/>
          <w:lang w:val="en-GB" w:eastAsia="zh-CN"/>
        </w:rPr>
        <w:t xml:space="preserve">Each project partner accepts the </w:t>
      </w:r>
      <w:r w:rsidR="00A84072" w:rsidRPr="00AA50B4">
        <w:rPr>
          <w:rFonts w:ascii="Calibri" w:eastAsia="Times New Roman" w:hAnsi="Calibri" w:cs="Calibri"/>
          <w:sz w:val="24"/>
          <w:szCs w:val="24"/>
          <w:lang w:val="en-GB" w:eastAsia="zh-CN"/>
        </w:rPr>
        <w:t>work plan</w:t>
      </w:r>
      <w:r w:rsidRPr="00AA50B4">
        <w:rPr>
          <w:rFonts w:ascii="Calibri" w:eastAsia="Times New Roman" w:hAnsi="Calibri" w:cs="Calibri"/>
          <w:sz w:val="24"/>
          <w:szCs w:val="24"/>
          <w:lang w:val="en-GB" w:eastAsia="zh-CN"/>
        </w:rPr>
        <w:t xml:space="preserve"> of the Application Form and respects the timetable of the events to be organized by the partners involved. In case if any change of timetable is required, the partner in question has to come to a common conclusion with the Lead Applicant (</w:t>
      </w:r>
      <w:proofErr w:type="spellStart"/>
      <w:r w:rsidRPr="00AA50B4">
        <w:rPr>
          <w:rFonts w:ascii="Calibri" w:eastAsia="Times New Roman" w:hAnsi="Calibri" w:cs="Calibri"/>
          <w:sz w:val="24"/>
          <w:szCs w:val="24"/>
          <w:lang w:val="en-GB" w:eastAsia="zh-CN"/>
        </w:rPr>
        <w:t>Ayuntamiento</w:t>
      </w:r>
      <w:proofErr w:type="spellEnd"/>
      <w:r w:rsidRPr="00AA50B4">
        <w:rPr>
          <w:rFonts w:ascii="Calibri" w:eastAsia="Times New Roman" w:hAnsi="Calibri" w:cs="Calibri"/>
          <w:sz w:val="24"/>
          <w:szCs w:val="24"/>
          <w:lang w:val="en-GB" w:eastAsia="zh-CN"/>
        </w:rPr>
        <w:t xml:space="preserve"> de </w:t>
      </w:r>
      <w:proofErr w:type="spellStart"/>
      <w:r w:rsidR="00A84072">
        <w:rPr>
          <w:rFonts w:ascii="Calibri" w:eastAsia="Times New Roman" w:hAnsi="Calibri" w:cs="Calibri"/>
          <w:sz w:val="24"/>
          <w:szCs w:val="24"/>
          <w:lang w:val="en-GB" w:eastAsia="zh-CN"/>
        </w:rPr>
        <w:t>Manises</w:t>
      </w:r>
      <w:proofErr w:type="spellEnd"/>
      <w:r w:rsidRPr="00AA50B4">
        <w:rPr>
          <w:rFonts w:ascii="Calibri" w:eastAsia="Times New Roman" w:hAnsi="Calibri" w:cs="Calibri"/>
          <w:sz w:val="24"/>
          <w:szCs w:val="24"/>
          <w:lang w:val="en-GB" w:eastAsia="zh-CN"/>
        </w:rPr>
        <w:t>) and to reach a joint solution of the situation.</w:t>
      </w:r>
    </w:p>
    <w:p w14:paraId="21DBE105" w14:textId="77777777" w:rsidR="00AA50B4" w:rsidRPr="00AA50B4" w:rsidRDefault="00AA50B4" w:rsidP="00AA50B4">
      <w:pPr>
        <w:suppressAutoHyphens/>
        <w:spacing w:after="0" w:line="240" w:lineRule="auto"/>
        <w:jc w:val="both"/>
        <w:rPr>
          <w:rFonts w:ascii="Calibri" w:eastAsia="Times New Roman" w:hAnsi="Calibri" w:cs="Calibri"/>
          <w:color w:val="000000"/>
          <w:lang w:val="en-GB" w:eastAsia="es-ES_tradnl"/>
        </w:rPr>
      </w:pPr>
    </w:p>
    <w:p w14:paraId="0B5431A5"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bCs/>
          <w:sz w:val="24"/>
          <w:szCs w:val="24"/>
          <w:lang w:val="en-GB" w:eastAsia="zh-CN"/>
        </w:rPr>
        <w:t>Article 2</w:t>
      </w:r>
    </w:p>
    <w:p w14:paraId="38013C97"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sz w:val="24"/>
          <w:szCs w:val="24"/>
          <w:lang w:val="en-GB" w:eastAsia="zh-CN"/>
        </w:rPr>
        <w:t xml:space="preserve">Partners undertake the obligation to organize the project events allocated to their organization (one international meeting per partner) maintaining the structure of the programme outlined in the Application form (From now AF), while having the right to actualize the theme of the programme in a reasonable way, discussing the changes with the </w:t>
      </w:r>
      <w:proofErr w:type="spellStart"/>
      <w:r w:rsidRPr="00AA50B4">
        <w:rPr>
          <w:rFonts w:ascii="Calibri" w:eastAsia="Times New Roman" w:hAnsi="Calibri" w:cs="Calibri"/>
          <w:sz w:val="24"/>
          <w:szCs w:val="24"/>
          <w:lang w:val="en-GB" w:eastAsia="zh-CN"/>
        </w:rPr>
        <w:t>Ayuntamiento</w:t>
      </w:r>
      <w:proofErr w:type="spellEnd"/>
      <w:r w:rsidRPr="00AA50B4">
        <w:rPr>
          <w:rFonts w:ascii="Calibri" w:eastAsia="Times New Roman" w:hAnsi="Calibri" w:cs="Calibri"/>
          <w:sz w:val="24"/>
          <w:szCs w:val="24"/>
          <w:lang w:val="en-GB" w:eastAsia="zh-CN"/>
        </w:rPr>
        <w:t xml:space="preserve"> de </w:t>
      </w:r>
      <w:proofErr w:type="spellStart"/>
      <w:r w:rsidR="00A84072">
        <w:rPr>
          <w:rFonts w:ascii="Calibri" w:eastAsia="Times New Roman" w:hAnsi="Calibri" w:cs="Calibri"/>
          <w:sz w:val="24"/>
          <w:szCs w:val="24"/>
          <w:lang w:val="en-GB" w:eastAsia="zh-CN"/>
        </w:rPr>
        <w:t>Manises</w:t>
      </w:r>
      <w:proofErr w:type="spellEnd"/>
      <w:r w:rsidRPr="00AA50B4">
        <w:rPr>
          <w:rFonts w:ascii="Calibri" w:eastAsia="Times New Roman" w:hAnsi="Calibri" w:cs="Calibri"/>
          <w:sz w:val="24"/>
          <w:szCs w:val="24"/>
          <w:lang w:val="en-GB" w:eastAsia="zh-CN"/>
        </w:rPr>
        <w:t xml:space="preserve"> with a minimum of 30 </w:t>
      </w:r>
      <w:r w:rsidR="00A84072" w:rsidRPr="00AA50B4">
        <w:rPr>
          <w:rFonts w:ascii="Calibri" w:eastAsia="Times New Roman" w:hAnsi="Calibri" w:cs="Calibri"/>
          <w:sz w:val="24"/>
          <w:szCs w:val="24"/>
          <w:lang w:val="en-GB" w:eastAsia="zh-CN"/>
        </w:rPr>
        <w:t>days’ notice</w:t>
      </w:r>
      <w:r w:rsidR="00A84072">
        <w:rPr>
          <w:rFonts w:ascii="Calibri" w:eastAsia="Times New Roman" w:hAnsi="Calibri" w:cs="Calibri"/>
          <w:sz w:val="24"/>
          <w:szCs w:val="24"/>
          <w:lang w:val="en-GB" w:eastAsia="zh-CN"/>
        </w:rPr>
        <w:t>.</w:t>
      </w:r>
      <w:r w:rsidRPr="00AA50B4">
        <w:rPr>
          <w:rFonts w:ascii="Calibri" w:eastAsia="Times New Roman" w:hAnsi="Calibri" w:cs="Calibri"/>
          <w:sz w:val="24"/>
          <w:szCs w:val="24"/>
          <w:lang w:val="en-GB" w:eastAsia="zh-CN"/>
        </w:rPr>
        <w:t xml:space="preserve"> </w:t>
      </w:r>
    </w:p>
    <w:p w14:paraId="227E48CB" w14:textId="77777777" w:rsidR="00AA50B4" w:rsidRPr="00AA50B4" w:rsidRDefault="00AA50B4" w:rsidP="00AA50B4">
      <w:pPr>
        <w:suppressAutoHyphens/>
        <w:spacing w:after="0" w:line="240" w:lineRule="auto"/>
        <w:jc w:val="both"/>
        <w:rPr>
          <w:rFonts w:ascii="Calibri" w:eastAsia="Times New Roman" w:hAnsi="Calibri" w:cs="Calibri"/>
          <w:lang w:val="en-GB" w:eastAsia="zh-CN"/>
        </w:rPr>
      </w:pPr>
    </w:p>
    <w:p w14:paraId="61BB68B7"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bCs/>
          <w:sz w:val="24"/>
          <w:szCs w:val="24"/>
          <w:lang w:val="en-GB" w:eastAsia="zh-CN"/>
        </w:rPr>
        <w:t>Article 3</w:t>
      </w:r>
    </w:p>
    <w:p w14:paraId="6DAD0D91"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sz w:val="24"/>
          <w:szCs w:val="24"/>
          <w:lang w:val="en-GB" w:eastAsia="zh-CN"/>
        </w:rPr>
        <w:t>The partners undertake the obligation to send participants to the partner’s events hold in other countries; the number of persons delegated abroad is determined in the AF and is shown in th</w:t>
      </w:r>
      <w:r w:rsidRPr="00AA50B4">
        <w:rPr>
          <w:rFonts w:ascii="Calibri" w:eastAsia="Times New Roman" w:hAnsi="Calibri" w:cs="Calibri"/>
          <w:color w:val="000000"/>
          <w:sz w:val="24"/>
          <w:szCs w:val="24"/>
          <w:lang w:val="en-GB" w:eastAsia="zh-CN"/>
        </w:rPr>
        <w:t>e Table 1: P</w:t>
      </w:r>
      <w:r w:rsidRPr="00AA50B4">
        <w:rPr>
          <w:rFonts w:ascii="Calibri" w:eastAsia="Times New Roman" w:hAnsi="Calibri" w:cs="Calibri"/>
          <w:sz w:val="24"/>
          <w:szCs w:val="24"/>
          <w:lang w:val="en-GB" w:eastAsia="zh-CN"/>
        </w:rPr>
        <w:t xml:space="preserve">articipation in meetings. </w:t>
      </w:r>
      <w:r w:rsidRPr="00AA50B4">
        <w:rPr>
          <w:rFonts w:ascii="Calibri" w:eastAsia="Times New Roman" w:hAnsi="Calibri" w:cs="Calibri"/>
          <w:color w:val="212121"/>
          <w:sz w:val="24"/>
          <w:szCs w:val="24"/>
          <w:shd w:val="clear" w:color="auto" w:fill="FFFFFF"/>
          <w:lang w:val="en-GB" w:eastAsia="es-ES_tradnl"/>
        </w:rPr>
        <w:t>The data of the participants, as well as the data related to the reservation of their flights should be sent to the organizing partners of the events, at least 20 days before the opening of the international event.</w:t>
      </w:r>
    </w:p>
    <w:p w14:paraId="22EE72C2"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Calibri" w:hAnsi="Calibri" w:cs="Calibri"/>
          <w:sz w:val="24"/>
          <w:szCs w:val="24"/>
          <w:lang w:val="en-GB" w:eastAsia="zh-CN"/>
        </w:rPr>
        <w:t xml:space="preserve"> </w:t>
      </w:r>
    </w:p>
    <w:p w14:paraId="30B5325A"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sz w:val="24"/>
          <w:szCs w:val="24"/>
          <w:lang w:val="en-GB" w:eastAsia="zh-CN"/>
        </w:rPr>
        <w:t>If a partner cannot send the definite number of participants to a partner’s event abroad, it is its duty to i</w:t>
      </w:r>
      <w:r w:rsidR="00A84072">
        <w:rPr>
          <w:rFonts w:ascii="Calibri" w:eastAsia="Times New Roman" w:hAnsi="Calibri" w:cs="Calibri"/>
          <w:sz w:val="24"/>
          <w:szCs w:val="24"/>
          <w:lang w:val="en-GB" w:eastAsia="zh-CN"/>
        </w:rPr>
        <w:t xml:space="preserve">nform the </w:t>
      </w:r>
      <w:proofErr w:type="spellStart"/>
      <w:r w:rsidR="00A84072">
        <w:rPr>
          <w:rFonts w:ascii="Calibri" w:eastAsia="Times New Roman" w:hAnsi="Calibri" w:cs="Calibri"/>
          <w:sz w:val="24"/>
          <w:szCs w:val="24"/>
          <w:lang w:val="en-GB" w:eastAsia="zh-CN"/>
        </w:rPr>
        <w:t>Ayuntamiento</w:t>
      </w:r>
      <w:proofErr w:type="spellEnd"/>
      <w:r w:rsidR="00A84072">
        <w:rPr>
          <w:rFonts w:ascii="Calibri" w:eastAsia="Times New Roman" w:hAnsi="Calibri" w:cs="Calibri"/>
          <w:sz w:val="24"/>
          <w:szCs w:val="24"/>
          <w:lang w:val="en-GB" w:eastAsia="zh-CN"/>
        </w:rPr>
        <w:t xml:space="preserve"> de </w:t>
      </w:r>
      <w:proofErr w:type="spellStart"/>
      <w:r w:rsidR="00A84072">
        <w:rPr>
          <w:rFonts w:ascii="Calibri" w:eastAsia="Times New Roman" w:hAnsi="Calibri" w:cs="Calibri"/>
          <w:sz w:val="24"/>
          <w:szCs w:val="24"/>
          <w:lang w:val="en-GB" w:eastAsia="zh-CN"/>
        </w:rPr>
        <w:t>Manises</w:t>
      </w:r>
      <w:proofErr w:type="spellEnd"/>
      <w:r w:rsidRPr="00AA50B4">
        <w:rPr>
          <w:rFonts w:ascii="Calibri" w:eastAsia="Times New Roman" w:hAnsi="Calibri" w:cs="Calibri"/>
          <w:sz w:val="24"/>
          <w:szCs w:val="24"/>
          <w:lang w:val="en-GB" w:eastAsia="zh-CN"/>
        </w:rPr>
        <w:t xml:space="preserve"> and all other partners about this situation at least 20 days before the meeting asking for and helping to find substituting person(s) who can be enrolled on the attendants’ list as be considered international attendants.</w:t>
      </w:r>
    </w:p>
    <w:p w14:paraId="3259712D" w14:textId="77777777" w:rsidR="00AA50B4" w:rsidRPr="00AA50B4" w:rsidRDefault="00AA50B4" w:rsidP="00AA50B4">
      <w:pPr>
        <w:suppressAutoHyphens/>
        <w:spacing w:after="0" w:line="240" w:lineRule="auto"/>
        <w:jc w:val="both"/>
        <w:rPr>
          <w:rFonts w:ascii="Calibri" w:eastAsia="Times New Roman" w:hAnsi="Calibri" w:cs="Calibri"/>
          <w:sz w:val="24"/>
          <w:szCs w:val="24"/>
          <w:lang w:val="en-GB" w:eastAsia="zh-CN"/>
        </w:rPr>
      </w:pPr>
    </w:p>
    <w:p w14:paraId="2C5793F4"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eastAsia="zh-CN"/>
        </w:rPr>
      </w:pPr>
      <w:r w:rsidRPr="00AA50B4">
        <w:rPr>
          <w:rFonts w:ascii="Calibri" w:eastAsia="Times New Roman" w:hAnsi="Calibri" w:cs="Calibri"/>
          <w:b/>
          <w:color w:val="FF0000"/>
          <w:sz w:val="18"/>
          <w:szCs w:val="18"/>
          <w:lang w:val="en-GB" w:eastAsia="zh-CN"/>
        </w:rPr>
        <w:t>Table 1</w:t>
      </w:r>
    </w:p>
    <w:tbl>
      <w:tblPr>
        <w:tblW w:w="9963" w:type="dxa"/>
        <w:jc w:val="center"/>
        <w:tblLayout w:type="fixed"/>
        <w:tblLook w:val="0000" w:firstRow="0" w:lastRow="0" w:firstColumn="0" w:lastColumn="0" w:noHBand="0" w:noVBand="0"/>
      </w:tblPr>
      <w:tblGrid>
        <w:gridCol w:w="1295"/>
        <w:gridCol w:w="968"/>
        <w:gridCol w:w="962"/>
        <w:gridCol w:w="1080"/>
        <w:gridCol w:w="1077"/>
        <w:gridCol w:w="1134"/>
        <w:gridCol w:w="1134"/>
        <w:gridCol w:w="1276"/>
        <w:gridCol w:w="1037"/>
      </w:tblGrid>
      <w:tr w:rsidR="000B0F92" w:rsidRPr="00AA50B4" w14:paraId="3294C5B4" w14:textId="77777777" w:rsidTr="00C11755">
        <w:trPr>
          <w:trHeight w:val="23"/>
          <w:jc w:val="center"/>
        </w:trPr>
        <w:tc>
          <w:tcPr>
            <w:tcW w:w="1295" w:type="dxa"/>
            <w:tcBorders>
              <w:top w:val="single" w:sz="4" w:space="0" w:color="000000"/>
              <w:left w:val="single" w:sz="4" w:space="0" w:color="000000"/>
              <w:bottom w:val="single" w:sz="4" w:space="0" w:color="000000"/>
            </w:tcBorders>
            <w:shd w:val="clear" w:color="auto" w:fill="FBD4B4"/>
          </w:tcPr>
          <w:p w14:paraId="36D3D1DB" w14:textId="77777777" w:rsidR="000B0F92" w:rsidRPr="00AA50B4" w:rsidRDefault="000B0F92" w:rsidP="00AA50B4">
            <w:pPr>
              <w:suppressAutoHyphens/>
              <w:snapToGrid w:val="0"/>
              <w:spacing w:after="0" w:line="240" w:lineRule="auto"/>
              <w:jc w:val="both"/>
              <w:rPr>
                <w:rFonts w:ascii="Times New Roman" w:eastAsia="Times New Roman" w:hAnsi="Times New Roman" w:cs="Times New Roman"/>
                <w:sz w:val="24"/>
                <w:szCs w:val="24"/>
                <w:lang w:eastAsia="zh-CN"/>
              </w:rPr>
            </w:pPr>
          </w:p>
        </w:tc>
        <w:tc>
          <w:tcPr>
            <w:tcW w:w="3010" w:type="dxa"/>
            <w:gridSpan w:val="3"/>
            <w:tcBorders>
              <w:top w:val="single" w:sz="4" w:space="0" w:color="000000"/>
              <w:left w:val="single" w:sz="4" w:space="0" w:color="000000"/>
              <w:bottom w:val="single" w:sz="4" w:space="0" w:color="000000"/>
            </w:tcBorders>
            <w:shd w:val="clear" w:color="auto" w:fill="FBD4B4"/>
            <w:vAlign w:val="bottom"/>
          </w:tcPr>
          <w:p w14:paraId="77268CB5"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b/>
                <w:color w:val="000000"/>
                <w:sz w:val="18"/>
                <w:szCs w:val="18"/>
                <w:lang w:val="en-GB" w:eastAsia="zh-CN"/>
              </w:rPr>
              <w:t>2022</w:t>
            </w:r>
          </w:p>
        </w:tc>
        <w:tc>
          <w:tcPr>
            <w:tcW w:w="4621" w:type="dxa"/>
            <w:gridSpan w:val="4"/>
            <w:tcBorders>
              <w:top w:val="single" w:sz="4" w:space="0" w:color="000000"/>
              <w:left w:val="single" w:sz="4" w:space="0" w:color="000000"/>
              <w:bottom w:val="single" w:sz="4" w:space="0" w:color="000000"/>
              <w:right w:val="single" w:sz="4" w:space="0" w:color="000000"/>
            </w:tcBorders>
            <w:shd w:val="clear" w:color="auto" w:fill="FBD4B4"/>
            <w:vAlign w:val="bottom"/>
          </w:tcPr>
          <w:p w14:paraId="1CF0E6E7" w14:textId="77777777" w:rsidR="000B0F92" w:rsidRPr="00AA50B4" w:rsidRDefault="000B0F92" w:rsidP="00AA50B4">
            <w:pPr>
              <w:suppressAutoHyphens/>
              <w:snapToGrid w:val="0"/>
              <w:spacing w:after="0" w:line="240" w:lineRule="auto"/>
              <w:jc w:val="both"/>
              <w:rPr>
                <w:rFonts w:ascii="Calibri" w:eastAsia="Times New Roman" w:hAnsi="Calibri" w:cs="Calibri"/>
                <w:b/>
                <w:color w:val="000000"/>
                <w:sz w:val="18"/>
                <w:szCs w:val="18"/>
                <w:lang w:val="en-GB" w:eastAsia="zh-CN"/>
              </w:rPr>
            </w:pPr>
            <w:r>
              <w:rPr>
                <w:rFonts w:ascii="Calibri" w:eastAsia="Times New Roman" w:hAnsi="Calibri" w:cs="Calibri"/>
                <w:b/>
                <w:color w:val="000000"/>
                <w:sz w:val="18"/>
                <w:szCs w:val="18"/>
                <w:lang w:val="en-GB" w:eastAsia="zh-CN"/>
              </w:rPr>
              <w:t>2023</w:t>
            </w:r>
          </w:p>
        </w:tc>
        <w:tc>
          <w:tcPr>
            <w:tcW w:w="1037" w:type="dxa"/>
            <w:tcBorders>
              <w:top w:val="single" w:sz="4" w:space="0" w:color="000000"/>
              <w:left w:val="single" w:sz="4" w:space="0" w:color="000000"/>
              <w:bottom w:val="single" w:sz="4" w:space="0" w:color="000000"/>
              <w:right w:val="single" w:sz="4" w:space="0" w:color="000000"/>
            </w:tcBorders>
            <w:shd w:val="clear" w:color="auto" w:fill="FBD4B4"/>
            <w:vAlign w:val="bottom"/>
          </w:tcPr>
          <w:p w14:paraId="60D6FC2A" w14:textId="77777777" w:rsidR="000B0F92" w:rsidRPr="00AA50B4" w:rsidRDefault="000B0F92" w:rsidP="00AA50B4">
            <w:pPr>
              <w:suppressAutoHyphens/>
              <w:snapToGrid w:val="0"/>
              <w:spacing w:after="0" w:line="240" w:lineRule="auto"/>
              <w:jc w:val="both"/>
              <w:rPr>
                <w:rFonts w:ascii="Calibri" w:eastAsia="Times New Roman" w:hAnsi="Calibri" w:cs="Calibri"/>
                <w:b/>
                <w:color w:val="000000"/>
                <w:sz w:val="18"/>
                <w:szCs w:val="18"/>
                <w:lang w:val="en-GB" w:eastAsia="zh-CN"/>
              </w:rPr>
            </w:pPr>
            <w:r>
              <w:rPr>
                <w:rFonts w:ascii="Calibri" w:eastAsia="Times New Roman" w:hAnsi="Calibri" w:cs="Calibri"/>
                <w:b/>
                <w:sz w:val="18"/>
                <w:szCs w:val="18"/>
                <w:lang w:val="en-GB" w:eastAsia="zh-CN"/>
              </w:rPr>
              <w:t>2024</w:t>
            </w:r>
          </w:p>
        </w:tc>
      </w:tr>
      <w:tr w:rsidR="000B0F92" w:rsidRPr="00AA50B4" w14:paraId="61BB45DA" w14:textId="77777777" w:rsidTr="000B0F92">
        <w:trPr>
          <w:trHeight w:val="345"/>
          <w:jc w:val="center"/>
        </w:trPr>
        <w:tc>
          <w:tcPr>
            <w:tcW w:w="1295" w:type="dxa"/>
            <w:tcBorders>
              <w:top w:val="single" w:sz="4" w:space="0" w:color="000000"/>
              <w:left w:val="single" w:sz="4" w:space="0" w:color="000000"/>
              <w:bottom w:val="single" w:sz="4" w:space="0" w:color="000000"/>
            </w:tcBorders>
            <w:shd w:val="clear" w:color="auto" w:fill="8DB3E2"/>
          </w:tcPr>
          <w:p w14:paraId="10715A31" w14:textId="77777777" w:rsidR="000B0F92" w:rsidRPr="00AA50B4" w:rsidRDefault="000B0F92" w:rsidP="00AA50B4">
            <w:pPr>
              <w:suppressAutoHyphens/>
              <w:snapToGrid w:val="0"/>
              <w:spacing w:after="0" w:line="240" w:lineRule="auto"/>
              <w:jc w:val="both"/>
              <w:rPr>
                <w:rFonts w:ascii="Calibri" w:eastAsia="Times New Roman" w:hAnsi="Calibri" w:cs="Calibri"/>
                <w:sz w:val="18"/>
                <w:szCs w:val="18"/>
                <w:lang w:val="en-GB" w:eastAsia="zh-CN"/>
              </w:rPr>
            </w:pPr>
          </w:p>
        </w:tc>
        <w:tc>
          <w:tcPr>
            <w:tcW w:w="968" w:type="dxa"/>
            <w:tcBorders>
              <w:top w:val="single" w:sz="4" w:space="0" w:color="000000"/>
              <w:left w:val="single" w:sz="4" w:space="0" w:color="000000"/>
              <w:bottom w:val="single" w:sz="4" w:space="0" w:color="000000"/>
            </w:tcBorders>
            <w:shd w:val="clear" w:color="auto" w:fill="8DB3E2"/>
            <w:vAlign w:val="bottom"/>
          </w:tcPr>
          <w:p w14:paraId="679DCE6F"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b/>
                <w:bCs/>
                <w:color w:val="000000"/>
                <w:sz w:val="18"/>
                <w:szCs w:val="18"/>
                <w:lang w:val="en-GB" w:eastAsia="zh-CN"/>
              </w:rPr>
              <w:t>June</w:t>
            </w:r>
          </w:p>
        </w:tc>
        <w:tc>
          <w:tcPr>
            <w:tcW w:w="962" w:type="dxa"/>
            <w:tcBorders>
              <w:top w:val="single" w:sz="4" w:space="0" w:color="000000"/>
              <w:left w:val="single" w:sz="4" w:space="0" w:color="000000"/>
              <w:bottom w:val="single" w:sz="4" w:space="0" w:color="000000"/>
            </w:tcBorders>
            <w:shd w:val="clear" w:color="auto" w:fill="8DB3E2"/>
            <w:vAlign w:val="bottom"/>
          </w:tcPr>
          <w:p w14:paraId="2C0560DA" w14:textId="77777777" w:rsidR="000B0F92" w:rsidRPr="00AA50B4" w:rsidRDefault="000B0F92" w:rsidP="001F3B21">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b/>
                <w:bCs/>
                <w:color w:val="000000"/>
                <w:sz w:val="18"/>
                <w:szCs w:val="18"/>
                <w:lang w:val="en-GB" w:eastAsia="zh-CN"/>
              </w:rPr>
              <w:t>August</w:t>
            </w:r>
          </w:p>
        </w:tc>
        <w:tc>
          <w:tcPr>
            <w:tcW w:w="1080" w:type="dxa"/>
            <w:tcBorders>
              <w:top w:val="single" w:sz="4" w:space="0" w:color="000000"/>
              <w:left w:val="single" w:sz="4" w:space="0" w:color="000000"/>
              <w:bottom w:val="single" w:sz="4" w:space="0" w:color="000000"/>
            </w:tcBorders>
            <w:shd w:val="clear" w:color="auto" w:fill="8DB3E2"/>
            <w:vAlign w:val="bottom"/>
          </w:tcPr>
          <w:p w14:paraId="65614D94"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b/>
                <w:bCs/>
                <w:color w:val="000000"/>
                <w:sz w:val="18"/>
                <w:szCs w:val="18"/>
                <w:lang w:val="en-GB" w:eastAsia="zh-CN"/>
              </w:rPr>
              <w:t>November</w:t>
            </w:r>
          </w:p>
        </w:tc>
        <w:tc>
          <w:tcPr>
            <w:tcW w:w="1077" w:type="dxa"/>
            <w:tcBorders>
              <w:top w:val="single" w:sz="4" w:space="0" w:color="000000"/>
              <w:left w:val="single" w:sz="4" w:space="0" w:color="000000"/>
              <w:bottom w:val="single" w:sz="4" w:space="0" w:color="000000"/>
            </w:tcBorders>
            <w:shd w:val="clear" w:color="auto" w:fill="8DB3E2"/>
            <w:vAlign w:val="bottom"/>
          </w:tcPr>
          <w:p w14:paraId="60EA246B"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r w:rsidRPr="00AA50B4">
              <w:rPr>
                <w:rFonts w:ascii="Calibri" w:eastAsia="Times New Roman" w:hAnsi="Calibri" w:cs="Calibri"/>
                <w:b/>
                <w:bCs/>
                <w:color w:val="000000"/>
                <w:sz w:val="18"/>
                <w:szCs w:val="18"/>
                <w:lang w:val="en-GB" w:eastAsia="zh-CN"/>
              </w:rPr>
              <w:t>March</w:t>
            </w:r>
          </w:p>
        </w:tc>
        <w:tc>
          <w:tcPr>
            <w:tcW w:w="1134" w:type="dxa"/>
            <w:tcBorders>
              <w:top w:val="single" w:sz="4" w:space="0" w:color="000000"/>
              <w:left w:val="single" w:sz="4" w:space="0" w:color="000000"/>
              <w:bottom w:val="single" w:sz="4" w:space="0" w:color="000000"/>
            </w:tcBorders>
            <w:shd w:val="clear" w:color="auto" w:fill="8DB3E2"/>
            <w:vAlign w:val="bottom"/>
          </w:tcPr>
          <w:p w14:paraId="11840E2A"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r w:rsidRPr="00AA50B4">
              <w:rPr>
                <w:rFonts w:ascii="Calibri" w:eastAsia="Times New Roman" w:hAnsi="Calibri" w:cs="Calibri"/>
                <w:b/>
                <w:bCs/>
                <w:color w:val="000000"/>
                <w:sz w:val="18"/>
                <w:szCs w:val="18"/>
                <w:lang w:val="en-GB" w:eastAsia="zh-CN"/>
              </w:rPr>
              <w:t xml:space="preserve">July </w:t>
            </w:r>
          </w:p>
        </w:tc>
        <w:tc>
          <w:tcPr>
            <w:tcW w:w="1134" w:type="dxa"/>
            <w:tcBorders>
              <w:top w:val="single" w:sz="4" w:space="0" w:color="000000"/>
              <w:left w:val="single" w:sz="4" w:space="0" w:color="000000"/>
              <w:bottom w:val="single" w:sz="4" w:space="0" w:color="000000"/>
            </w:tcBorders>
            <w:shd w:val="clear" w:color="auto" w:fill="8DB3E2"/>
            <w:vAlign w:val="bottom"/>
          </w:tcPr>
          <w:p w14:paraId="12202D50"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b/>
                <w:bCs/>
                <w:color w:val="000000"/>
                <w:sz w:val="18"/>
                <w:szCs w:val="18"/>
                <w:lang w:val="en-GB" w:eastAsia="zh-CN"/>
              </w:rPr>
              <w:t>September</w:t>
            </w:r>
          </w:p>
        </w:tc>
        <w:tc>
          <w:tcPr>
            <w:tcW w:w="1276" w:type="dxa"/>
            <w:tcBorders>
              <w:top w:val="single" w:sz="4" w:space="0" w:color="000000"/>
              <w:left w:val="single" w:sz="4" w:space="0" w:color="000000"/>
              <w:bottom w:val="single" w:sz="4" w:space="0" w:color="000000"/>
            </w:tcBorders>
            <w:shd w:val="clear" w:color="auto" w:fill="8DB3E2"/>
            <w:vAlign w:val="bottom"/>
          </w:tcPr>
          <w:p w14:paraId="7777178C"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b/>
                <w:bCs/>
                <w:color w:val="000000"/>
                <w:sz w:val="18"/>
                <w:szCs w:val="18"/>
                <w:lang w:val="en-GB" w:eastAsia="zh-CN"/>
              </w:rPr>
              <w:t>November</w:t>
            </w:r>
          </w:p>
        </w:tc>
        <w:tc>
          <w:tcPr>
            <w:tcW w:w="1037" w:type="dxa"/>
            <w:tcBorders>
              <w:top w:val="single" w:sz="4" w:space="0" w:color="000000"/>
              <w:left w:val="single" w:sz="4" w:space="0" w:color="000000"/>
              <w:bottom w:val="single" w:sz="4" w:space="0" w:color="000000"/>
              <w:right w:val="single" w:sz="4" w:space="0" w:color="000000"/>
            </w:tcBorders>
            <w:shd w:val="clear" w:color="auto" w:fill="8DB3E2"/>
            <w:vAlign w:val="bottom"/>
          </w:tcPr>
          <w:p w14:paraId="2ECF4C9F" w14:textId="77777777" w:rsidR="000B0F92" w:rsidRPr="00AA50B4" w:rsidRDefault="000B0F92" w:rsidP="00AA50B4">
            <w:pPr>
              <w:suppressAutoHyphens/>
              <w:spacing w:after="0" w:line="240" w:lineRule="auto"/>
              <w:jc w:val="both"/>
              <w:rPr>
                <w:rFonts w:ascii="Calibri" w:eastAsia="Times New Roman" w:hAnsi="Calibri" w:cs="Calibri"/>
                <w:b/>
                <w:bCs/>
                <w:color w:val="000000"/>
                <w:sz w:val="18"/>
                <w:szCs w:val="18"/>
                <w:lang w:val="en-GB" w:eastAsia="zh-CN"/>
              </w:rPr>
            </w:pPr>
            <w:r w:rsidRPr="00AA50B4">
              <w:rPr>
                <w:rFonts w:ascii="Calibri" w:eastAsia="Times New Roman" w:hAnsi="Calibri" w:cs="Calibri"/>
                <w:b/>
                <w:bCs/>
                <w:color w:val="000000"/>
                <w:sz w:val="18"/>
                <w:szCs w:val="18"/>
                <w:lang w:val="en-GB" w:eastAsia="zh-CN"/>
              </w:rPr>
              <w:t>March</w:t>
            </w:r>
          </w:p>
        </w:tc>
      </w:tr>
      <w:tr w:rsidR="000B0F92" w:rsidRPr="00AA50B4" w14:paraId="5ABD2690" w14:textId="77777777" w:rsidTr="000B0F92">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6873B115" w14:textId="77777777" w:rsidR="000B0F92" w:rsidRPr="00AA50B4" w:rsidRDefault="000B0F92" w:rsidP="00AA50B4">
            <w:pPr>
              <w:suppressAutoHyphens/>
              <w:snapToGrid w:val="0"/>
              <w:spacing w:after="0" w:line="240" w:lineRule="auto"/>
              <w:jc w:val="both"/>
              <w:rPr>
                <w:rFonts w:ascii="Calibri" w:eastAsia="Times New Roman" w:hAnsi="Calibri" w:cs="Calibri"/>
                <w:b/>
                <w:sz w:val="18"/>
                <w:szCs w:val="18"/>
                <w:lang w:val="en-GB" w:eastAsia="zh-CN"/>
              </w:rPr>
            </w:pPr>
          </w:p>
        </w:tc>
        <w:tc>
          <w:tcPr>
            <w:tcW w:w="968" w:type="dxa"/>
            <w:tcBorders>
              <w:top w:val="single" w:sz="4" w:space="0" w:color="000000"/>
              <w:left w:val="single" w:sz="4" w:space="0" w:color="000000"/>
              <w:bottom w:val="single" w:sz="4" w:space="0" w:color="000000"/>
            </w:tcBorders>
            <w:shd w:val="clear" w:color="auto" w:fill="92D050"/>
            <w:vAlign w:val="bottom"/>
          </w:tcPr>
          <w:p w14:paraId="395D5A41"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proofErr w:type="spellStart"/>
            <w:r>
              <w:rPr>
                <w:rFonts w:ascii="Calibri" w:eastAsia="Times New Roman" w:hAnsi="Calibri" w:cs="Calibri"/>
                <w:b/>
                <w:bCs/>
                <w:color w:val="000000"/>
                <w:sz w:val="18"/>
                <w:szCs w:val="18"/>
                <w:lang w:val="en-GB" w:eastAsia="zh-CN"/>
              </w:rPr>
              <w:t>Manises</w:t>
            </w:r>
            <w:proofErr w:type="spellEnd"/>
          </w:p>
        </w:tc>
        <w:tc>
          <w:tcPr>
            <w:tcW w:w="962" w:type="dxa"/>
            <w:tcBorders>
              <w:top w:val="single" w:sz="4" w:space="0" w:color="000000"/>
              <w:left w:val="single" w:sz="4" w:space="0" w:color="000000"/>
              <w:bottom w:val="single" w:sz="4" w:space="0" w:color="000000"/>
            </w:tcBorders>
            <w:shd w:val="clear" w:color="auto" w:fill="92D050"/>
            <w:vAlign w:val="bottom"/>
          </w:tcPr>
          <w:p w14:paraId="4D5C5178"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Tran</w:t>
            </w:r>
          </w:p>
        </w:tc>
        <w:tc>
          <w:tcPr>
            <w:tcW w:w="1080" w:type="dxa"/>
            <w:tcBorders>
              <w:top w:val="single" w:sz="4" w:space="0" w:color="000000"/>
              <w:left w:val="single" w:sz="4" w:space="0" w:color="000000"/>
              <w:bottom w:val="single" w:sz="4" w:space="0" w:color="000000"/>
            </w:tcBorders>
            <w:shd w:val="clear" w:color="auto" w:fill="92D050"/>
            <w:vAlign w:val="bottom"/>
          </w:tcPr>
          <w:p w14:paraId="69AE4AF9"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Kalnik</w:t>
            </w:r>
          </w:p>
        </w:tc>
        <w:tc>
          <w:tcPr>
            <w:tcW w:w="1077" w:type="dxa"/>
            <w:tcBorders>
              <w:top w:val="single" w:sz="4" w:space="0" w:color="000000"/>
              <w:left w:val="single" w:sz="4" w:space="0" w:color="000000"/>
              <w:bottom w:val="single" w:sz="4" w:space="0" w:color="000000"/>
            </w:tcBorders>
            <w:shd w:val="clear" w:color="auto" w:fill="92D050"/>
            <w:vAlign w:val="bottom"/>
          </w:tcPr>
          <w:p w14:paraId="5E7F1F40"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proofErr w:type="spellStart"/>
            <w:r>
              <w:rPr>
                <w:rFonts w:ascii="Calibri" w:eastAsia="Times New Roman" w:hAnsi="Calibri" w:cs="Calibri"/>
                <w:color w:val="000000"/>
                <w:sz w:val="18"/>
                <w:szCs w:val="18"/>
                <w:lang w:val="en-GB" w:eastAsia="zh-CN"/>
              </w:rPr>
              <w:t>Aithenou</w:t>
            </w:r>
            <w:proofErr w:type="spellEnd"/>
          </w:p>
        </w:tc>
        <w:tc>
          <w:tcPr>
            <w:tcW w:w="1134" w:type="dxa"/>
            <w:tcBorders>
              <w:top w:val="single" w:sz="4" w:space="0" w:color="000000"/>
              <w:left w:val="single" w:sz="4" w:space="0" w:color="000000"/>
              <w:bottom w:val="single" w:sz="4" w:space="0" w:color="000000"/>
            </w:tcBorders>
            <w:shd w:val="clear" w:color="auto" w:fill="92D050"/>
            <w:vAlign w:val="bottom"/>
          </w:tcPr>
          <w:p w14:paraId="4DDED090"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Novo Mesto</w:t>
            </w:r>
          </w:p>
        </w:tc>
        <w:tc>
          <w:tcPr>
            <w:tcW w:w="1134" w:type="dxa"/>
            <w:tcBorders>
              <w:top w:val="single" w:sz="4" w:space="0" w:color="000000"/>
              <w:left w:val="single" w:sz="4" w:space="0" w:color="000000"/>
              <w:bottom w:val="single" w:sz="4" w:space="0" w:color="000000"/>
            </w:tcBorders>
            <w:shd w:val="clear" w:color="auto" w:fill="92D050"/>
            <w:vAlign w:val="bottom"/>
          </w:tcPr>
          <w:p w14:paraId="77F3F6E1"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proofErr w:type="spellStart"/>
            <w:r>
              <w:rPr>
                <w:rFonts w:ascii="Calibri" w:eastAsia="Times New Roman" w:hAnsi="Calibri" w:cs="Calibri"/>
                <w:color w:val="000000"/>
                <w:sz w:val="18"/>
                <w:szCs w:val="18"/>
                <w:lang w:val="en-GB" w:eastAsia="zh-CN"/>
              </w:rPr>
              <w:t>Farkadona</w:t>
            </w:r>
            <w:proofErr w:type="spellEnd"/>
          </w:p>
        </w:tc>
        <w:tc>
          <w:tcPr>
            <w:tcW w:w="1276" w:type="dxa"/>
            <w:tcBorders>
              <w:top w:val="single" w:sz="4" w:space="0" w:color="000000"/>
              <w:left w:val="single" w:sz="4" w:space="0" w:color="000000"/>
              <w:bottom w:val="single" w:sz="4" w:space="0" w:color="000000"/>
            </w:tcBorders>
            <w:shd w:val="clear" w:color="auto" w:fill="92D050"/>
            <w:vAlign w:val="bottom"/>
          </w:tcPr>
          <w:p w14:paraId="65531C62"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proofErr w:type="spellStart"/>
            <w:r>
              <w:rPr>
                <w:rFonts w:ascii="Calibri" w:eastAsia="Times New Roman" w:hAnsi="Calibri" w:cs="Calibri"/>
                <w:color w:val="000000"/>
                <w:sz w:val="18"/>
                <w:szCs w:val="18"/>
                <w:lang w:val="en-GB" w:eastAsia="zh-CN"/>
              </w:rPr>
              <w:t>Diosd</w:t>
            </w:r>
            <w:proofErr w:type="spellEnd"/>
          </w:p>
        </w:tc>
        <w:tc>
          <w:tcPr>
            <w:tcW w:w="1037" w:type="dxa"/>
            <w:tcBorders>
              <w:top w:val="single" w:sz="4" w:space="0" w:color="000000"/>
              <w:left w:val="single" w:sz="4" w:space="0" w:color="000000"/>
              <w:bottom w:val="single" w:sz="4" w:space="0" w:color="000000"/>
              <w:right w:val="single" w:sz="4" w:space="0" w:color="000000"/>
            </w:tcBorders>
            <w:shd w:val="clear" w:color="auto" w:fill="92D050"/>
            <w:vAlign w:val="bottom"/>
          </w:tcPr>
          <w:p w14:paraId="4074C52D" w14:textId="77777777" w:rsidR="000B0F92" w:rsidRPr="00AA50B4" w:rsidRDefault="000B0F92" w:rsidP="00AA50B4">
            <w:pPr>
              <w:suppressAutoHyphens/>
              <w:spacing w:after="0" w:line="240" w:lineRule="auto"/>
              <w:jc w:val="both"/>
              <w:rPr>
                <w:rFonts w:ascii="Calibri" w:eastAsia="Times New Roman" w:hAnsi="Calibri" w:cs="Calibri"/>
                <w:b/>
                <w:bCs/>
                <w:color w:val="000000"/>
                <w:sz w:val="18"/>
                <w:szCs w:val="18"/>
                <w:lang w:val="en-GB" w:eastAsia="zh-CN"/>
              </w:rPr>
            </w:pPr>
            <w:r>
              <w:rPr>
                <w:rFonts w:ascii="Calibri" w:eastAsia="Times New Roman" w:hAnsi="Calibri" w:cs="Calibri"/>
                <w:b/>
                <w:bCs/>
                <w:color w:val="000000"/>
                <w:sz w:val="18"/>
                <w:szCs w:val="18"/>
                <w:lang w:val="en-GB" w:eastAsia="zh-CN"/>
              </w:rPr>
              <w:t>Barcelona</w:t>
            </w:r>
          </w:p>
        </w:tc>
      </w:tr>
      <w:tr w:rsidR="000B0F92" w:rsidRPr="001F3B21" w14:paraId="0ACC9450" w14:textId="77777777" w:rsidTr="000B0F92">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257D4CA3" w14:textId="77777777" w:rsidR="000B0F92" w:rsidRPr="001F3B21" w:rsidRDefault="00E96A3B" w:rsidP="00AA50B4">
            <w:pPr>
              <w:suppressAutoHyphens/>
              <w:spacing w:after="0" w:line="240" w:lineRule="auto"/>
              <w:jc w:val="both"/>
              <w:rPr>
                <w:rFonts w:ascii="Times New Roman" w:eastAsia="Times New Roman" w:hAnsi="Times New Roman" w:cs="Times New Roman"/>
                <w:sz w:val="24"/>
                <w:szCs w:val="24"/>
                <w:lang w:val="en-US" w:eastAsia="zh-CN"/>
              </w:rPr>
            </w:pPr>
            <w:proofErr w:type="spellStart"/>
            <w:r>
              <w:rPr>
                <w:rFonts w:ascii="Calibri" w:eastAsia="Times New Roman" w:hAnsi="Calibri" w:cs="Calibri"/>
                <w:b/>
                <w:color w:val="000000"/>
                <w:sz w:val="18"/>
                <w:szCs w:val="18"/>
                <w:lang w:val="en-GB" w:eastAsia="zh-CN"/>
              </w:rPr>
              <w:t>Ayuntamiento</w:t>
            </w:r>
            <w:proofErr w:type="spellEnd"/>
            <w:r w:rsidR="000B0F92">
              <w:rPr>
                <w:rFonts w:ascii="Calibri" w:eastAsia="Times New Roman" w:hAnsi="Calibri" w:cs="Calibri"/>
                <w:b/>
                <w:color w:val="000000"/>
                <w:sz w:val="18"/>
                <w:szCs w:val="18"/>
                <w:lang w:val="en-GB" w:eastAsia="zh-CN"/>
              </w:rPr>
              <w:t xml:space="preserve"> </w:t>
            </w:r>
            <w:proofErr w:type="spellStart"/>
            <w:r w:rsidR="000B0F92">
              <w:rPr>
                <w:rFonts w:ascii="Calibri" w:eastAsia="Times New Roman" w:hAnsi="Calibri" w:cs="Calibri"/>
                <w:b/>
                <w:color w:val="000000"/>
                <w:sz w:val="18"/>
                <w:szCs w:val="18"/>
                <w:lang w:val="en-GB" w:eastAsia="zh-CN"/>
              </w:rPr>
              <w:t>Manises</w:t>
            </w:r>
            <w:proofErr w:type="spellEnd"/>
          </w:p>
        </w:tc>
        <w:tc>
          <w:tcPr>
            <w:tcW w:w="968" w:type="dxa"/>
            <w:tcBorders>
              <w:top w:val="single" w:sz="4" w:space="0" w:color="000000"/>
              <w:left w:val="single" w:sz="4" w:space="0" w:color="000000"/>
              <w:bottom w:val="single" w:sz="4" w:space="0" w:color="000000"/>
            </w:tcBorders>
            <w:shd w:val="clear" w:color="auto" w:fill="FFFF00"/>
          </w:tcPr>
          <w:p w14:paraId="52F1D963" w14:textId="77777777" w:rsidR="000B0F92" w:rsidRPr="00AA50B4" w:rsidRDefault="000B0F92" w:rsidP="00AA50B4">
            <w:pPr>
              <w:suppressAutoHyphens/>
              <w:snapToGrid w:val="0"/>
              <w:spacing w:after="0" w:line="240" w:lineRule="auto"/>
              <w:jc w:val="both"/>
              <w:rPr>
                <w:rFonts w:ascii="Calibri" w:eastAsia="Times New Roman" w:hAnsi="Calibri" w:cs="Calibri"/>
                <w:sz w:val="18"/>
                <w:szCs w:val="18"/>
                <w:lang w:val="en-GB" w:eastAsia="zh-CN"/>
              </w:rPr>
            </w:pPr>
          </w:p>
        </w:tc>
        <w:tc>
          <w:tcPr>
            <w:tcW w:w="962" w:type="dxa"/>
            <w:tcBorders>
              <w:top w:val="single" w:sz="4" w:space="0" w:color="000000"/>
              <w:left w:val="single" w:sz="4" w:space="0" w:color="000000"/>
              <w:bottom w:val="single" w:sz="4" w:space="0" w:color="000000"/>
            </w:tcBorders>
            <w:shd w:val="clear" w:color="auto" w:fill="FFFFFF"/>
          </w:tcPr>
          <w:p w14:paraId="232D9271" w14:textId="77777777" w:rsidR="000B0F92" w:rsidRPr="001F3B21" w:rsidRDefault="000B0F92"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1080" w:type="dxa"/>
            <w:tcBorders>
              <w:top w:val="single" w:sz="4" w:space="0" w:color="000000"/>
              <w:left w:val="single" w:sz="4" w:space="0" w:color="000000"/>
              <w:bottom w:val="single" w:sz="4" w:space="0" w:color="000000"/>
            </w:tcBorders>
            <w:shd w:val="clear" w:color="auto" w:fill="FFFFFF"/>
          </w:tcPr>
          <w:p w14:paraId="2657CCF9" w14:textId="77777777" w:rsidR="000B0F92" w:rsidRPr="001F3B21" w:rsidRDefault="000B0F92"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1077" w:type="dxa"/>
            <w:tcBorders>
              <w:top w:val="single" w:sz="4" w:space="0" w:color="000000"/>
              <w:left w:val="single" w:sz="4" w:space="0" w:color="000000"/>
              <w:bottom w:val="single" w:sz="4" w:space="0" w:color="000000"/>
            </w:tcBorders>
            <w:shd w:val="clear" w:color="auto" w:fill="FFFFFF"/>
          </w:tcPr>
          <w:p w14:paraId="115F30B8" w14:textId="77777777" w:rsidR="000B0F92" w:rsidRPr="001F3B21" w:rsidRDefault="000B0F92"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FF"/>
          </w:tcPr>
          <w:p w14:paraId="0BDCC888" w14:textId="77777777" w:rsidR="000B0F92" w:rsidRPr="001F3B21" w:rsidRDefault="000B0F92"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FF"/>
          </w:tcPr>
          <w:p w14:paraId="3005BA09" w14:textId="77777777" w:rsidR="000B0F92" w:rsidRPr="001F3B21" w:rsidRDefault="000B0F92"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1276" w:type="dxa"/>
            <w:tcBorders>
              <w:top w:val="single" w:sz="4" w:space="0" w:color="000000"/>
              <w:left w:val="single" w:sz="4" w:space="0" w:color="000000"/>
              <w:bottom w:val="single" w:sz="4" w:space="0" w:color="000000"/>
            </w:tcBorders>
            <w:shd w:val="clear" w:color="auto" w:fill="FFFFFF"/>
          </w:tcPr>
          <w:p w14:paraId="66BEC0B0" w14:textId="77777777" w:rsidR="000B0F92" w:rsidRPr="001F3B21" w:rsidRDefault="000B0F92"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14:paraId="3EF2FC79" w14:textId="77777777" w:rsidR="000B0F92" w:rsidRPr="00AA50B4" w:rsidRDefault="000B0F92" w:rsidP="00AA50B4">
            <w:pPr>
              <w:suppressAutoHyphens/>
              <w:spacing w:after="0" w:line="240" w:lineRule="auto"/>
              <w:jc w:val="both"/>
              <w:rPr>
                <w:rFonts w:ascii="Calibri" w:eastAsia="Times New Roman" w:hAnsi="Calibri" w:cs="Calibri"/>
                <w:color w:val="000000"/>
                <w:sz w:val="18"/>
                <w:szCs w:val="18"/>
                <w:lang w:val="en-GB" w:eastAsia="zh-CN"/>
              </w:rPr>
            </w:pPr>
            <w:r w:rsidRPr="00AA50B4">
              <w:rPr>
                <w:rFonts w:ascii="Calibri" w:eastAsia="Times New Roman" w:hAnsi="Calibri" w:cs="Calibri"/>
                <w:color w:val="000000"/>
                <w:sz w:val="18"/>
                <w:szCs w:val="18"/>
                <w:lang w:val="en-GB" w:eastAsia="zh-CN"/>
              </w:rPr>
              <w:t>3</w:t>
            </w:r>
          </w:p>
        </w:tc>
      </w:tr>
      <w:tr w:rsidR="000B0F92" w:rsidRPr="001F3B21" w14:paraId="07D9375A" w14:textId="77777777" w:rsidTr="00E96A3B">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6562792F" w14:textId="77777777" w:rsidR="000B0F92" w:rsidRPr="001F3B21" w:rsidRDefault="000B0F92"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b/>
                <w:color w:val="000000"/>
                <w:sz w:val="18"/>
                <w:szCs w:val="18"/>
                <w:lang w:val="en-US" w:eastAsia="zh-CN"/>
              </w:rPr>
              <w:t>Balkan Agency for Sustainable Development</w:t>
            </w:r>
          </w:p>
        </w:tc>
        <w:tc>
          <w:tcPr>
            <w:tcW w:w="968" w:type="dxa"/>
            <w:tcBorders>
              <w:top w:val="single" w:sz="4" w:space="0" w:color="000000"/>
              <w:left w:val="single" w:sz="4" w:space="0" w:color="000000"/>
              <w:bottom w:val="single" w:sz="4" w:space="0" w:color="000000"/>
            </w:tcBorders>
            <w:shd w:val="clear" w:color="auto" w:fill="FFFFFF"/>
          </w:tcPr>
          <w:p w14:paraId="0DCFDBCA" w14:textId="77777777" w:rsidR="000B0F92" w:rsidRPr="001F3B21" w:rsidRDefault="000B0F92"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962" w:type="dxa"/>
            <w:tcBorders>
              <w:top w:val="single" w:sz="4" w:space="0" w:color="000000"/>
              <w:left w:val="single" w:sz="4" w:space="0" w:color="000000"/>
              <w:bottom w:val="single" w:sz="4" w:space="0" w:color="000000"/>
            </w:tcBorders>
            <w:shd w:val="clear" w:color="auto" w:fill="FFFF00"/>
          </w:tcPr>
          <w:p w14:paraId="7A2F9471" w14:textId="77777777" w:rsidR="000B0F92" w:rsidRPr="001F3B21" w:rsidRDefault="000B0F92" w:rsidP="00AA50B4">
            <w:pPr>
              <w:suppressAutoHyphens/>
              <w:spacing w:after="0" w:line="240" w:lineRule="auto"/>
              <w:jc w:val="both"/>
              <w:rPr>
                <w:rFonts w:ascii="Times New Roman" w:eastAsia="Times New Roman" w:hAnsi="Times New Roman" w:cs="Times New Roman"/>
                <w:sz w:val="24"/>
                <w:szCs w:val="24"/>
                <w:lang w:val="en-US" w:eastAsia="zh-CN"/>
              </w:rPr>
            </w:pPr>
          </w:p>
        </w:tc>
        <w:tc>
          <w:tcPr>
            <w:tcW w:w="1080" w:type="dxa"/>
            <w:tcBorders>
              <w:top w:val="single" w:sz="4" w:space="0" w:color="000000"/>
              <w:left w:val="single" w:sz="4" w:space="0" w:color="000000"/>
              <w:bottom w:val="single" w:sz="4" w:space="0" w:color="000000"/>
            </w:tcBorders>
            <w:shd w:val="clear" w:color="auto" w:fill="FFFFFF"/>
          </w:tcPr>
          <w:p w14:paraId="0E5EBEDF" w14:textId="77777777" w:rsidR="000B0F92" w:rsidRPr="001F3B21" w:rsidRDefault="002945E0"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63CD2263" w14:textId="77777777" w:rsidR="000B0F92" w:rsidRPr="001F3B21" w:rsidRDefault="002945E0"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4FAD24B4" w14:textId="77777777" w:rsidR="000B0F92" w:rsidRPr="001F3B21" w:rsidRDefault="00E96A3B" w:rsidP="00AA50B4">
            <w:pPr>
              <w:suppressAutoHyphens/>
              <w:snapToGrid w:val="0"/>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FF"/>
          </w:tcPr>
          <w:p w14:paraId="4065E715" w14:textId="77777777" w:rsidR="000B0F92" w:rsidRPr="001F3B21" w:rsidRDefault="002945E0"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276" w:type="dxa"/>
            <w:tcBorders>
              <w:top w:val="single" w:sz="4" w:space="0" w:color="000000"/>
              <w:left w:val="single" w:sz="4" w:space="0" w:color="000000"/>
              <w:bottom w:val="single" w:sz="4" w:space="0" w:color="000000"/>
            </w:tcBorders>
            <w:shd w:val="clear" w:color="auto" w:fill="FFFFFF"/>
          </w:tcPr>
          <w:p w14:paraId="205ED45E" w14:textId="77777777" w:rsidR="000B0F92" w:rsidRPr="001F3B21" w:rsidRDefault="002945E0"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14:paraId="7105D56A" w14:textId="77777777" w:rsidR="000B0F92" w:rsidRPr="00AA50B4" w:rsidRDefault="00E96A3B" w:rsidP="00AA50B4">
            <w:pPr>
              <w:suppressAutoHyphens/>
              <w:snapToGrid w:val="0"/>
              <w:spacing w:after="0" w:line="240" w:lineRule="auto"/>
              <w:jc w:val="both"/>
              <w:rPr>
                <w:rFonts w:ascii="Calibri" w:eastAsia="Times New Roman" w:hAnsi="Calibri" w:cs="Calibri"/>
                <w:color w:val="000000"/>
                <w:sz w:val="18"/>
                <w:szCs w:val="18"/>
                <w:lang w:val="en-GB" w:eastAsia="zh-CN"/>
              </w:rPr>
            </w:pPr>
            <w:r>
              <w:rPr>
                <w:rFonts w:ascii="Calibri" w:eastAsia="Times New Roman" w:hAnsi="Calibri" w:cs="Calibri"/>
                <w:color w:val="000000"/>
                <w:sz w:val="18"/>
                <w:szCs w:val="18"/>
                <w:lang w:val="en-GB" w:eastAsia="zh-CN"/>
              </w:rPr>
              <w:t>3</w:t>
            </w:r>
          </w:p>
        </w:tc>
      </w:tr>
      <w:tr w:rsidR="000B0F92" w:rsidRPr="001F3B21" w14:paraId="21B50D6D" w14:textId="77777777" w:rsidTr="00E96A3B">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332D2447" w14:textId="77777777" w:rsidR="000B0F92" w:rsidRPr="001F3B21" w:rsidRDefault="000B0F92"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b/>
                <w:color w:val="000000"/>
                <w:sz w:val="18"/>
                <w:szCs w:val="18"/>
                <w:lang w:val="en-GB" w:eastAsia="zh-CN"/>
              </w:rPr>
              <w:t>Municipality of Kalnik</w:t>
            </w:r>
          </w:p>
        </w:tc>
        <w:tc>
          <w:tcPr>
            <w:tcW w:w="968" w:type="dxa"/>
            <w:tcBorders>
              <w:top w:val="single" w:sz="4" w:space="0" w:color="000000"/>
              <w:left w:val="single" w:sz="4" w:space="0" w:color="000000"/>
              <w:bottom w:val="single" w:sz="4" w:space="0" w:color="000000"/>
            </w:tcBorders>
            <w:shd w:val="clear" w:color="auto" w:fill="FFFFFF"/>
          </w:tcPr>
          <w:p w14:paraId="65D5948D" w14:textId="77777777" w:rsidR="000B0F92" w:rsidRPr="001F3B21" w:rsidRDefault="000B0F92"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18"/>
                <w:szCs w:val="18"/>
                <w:lang w:val="en-GB" w:eastAsia="zh-CN"/>
              </w:rPr>
              <w:t>3</w:t>
            </w:r>
          </w:p>
        </w:tc>
        <w:tc>
          <w:tcPr>
            <w:tcW w:w="962" w:type="dxa"/>
            <w:tcBorders>
              <w:top w:val="single" w:sz="4" w:space="0" w:color="000000"/>
              <w:left w:val="single" w:sz="4" w:space="0" w:color="000000"/>
              <w:bottom w:val="single" w:sz="4" w:space="0" w:color="000000"/>
            </w:tcBorders>
            <w:shd w:val="clear" w:color="auto" w:fill="FFFFFF"/>
          </w:tcPr>
          <w:p w14:paraId="4DB0E07B" w14:textId="77777777" w:rsidR="000B0F92" w:rsidRPr="001F3B21" w:rsidRDefault="002945E0"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080" w:type="dxa"/>
            <w:tcBorders>
              <w:top w:val="single" w:sz="4" w:space="0" w:color="000000"/>
              <w:left w:val="single" w:sz="4" w:space="0" w:color="000000"/>
              <w:bottom w:val="single" w:sz="4" w:space="0" w:color="000000"/>
            </w:tcBorders>
            <w:shd w:val="clear" w:color="auto" w:fill="FFFF00"/>
          </w:tcPr>
          <w:p w14:paraId="15A0A0CF" w14:textId="77777777" w:rsidR="000B0F92" w:rsidRPr="001F3B21" w:rsidRDefault="000B0F92" w:rsidP="00AA50B4">
            <w:pPr>
              <w:suppressAutoHyphens/>
              <w:spacing w:after="0" w:line="240" w:lineRule="auto"/>
              <w:jc w:val="both"/>
              <w:rPr>
                <w:rFonts w:ascii="Times New Roman" w:eastAsia="Times New Roman" w:hAnsi="Times New Roman" w:cs="Times New Roman"/>
                <w:sz w:val="24"/>
                <w:szCs w:val="24"/>
                <w:lang w:val="en-US" w:eastAsia="zh-CN"/>
              </w:rPr>
            </w:pPr>
          </w:p>
        </w:tc>
        <w:tc>
          <w:tcPr>
            <w:tcW w:w="1077" w:type="dxa"/>
            <w:tcBorders>
              <w:top w:val="single" w:sz="4" w:space="0" w:color="000000"/>
              <w:left w:val="single" w:sz="4" w:space="0" w:color="000000"/>
              <w:bottom w:val="single" w:sz="4" w:space="0" w:color="000000"/>
            </w:tcBorders>
            <w:shd w:val="clear" w:color="auto" w:fill="auto"/>
          </w:tcPr>
          <w:p w14:paraId="4E45DBAC" w14:textId="77777777" w:rsidR="000B0F92" w:rsidRPr="00AA50B4" w:rsidRDefault="002945E0" w:rsidP="00AA50B4">
            <w:pPr>
              <w:suppressAutoHyphens/>
              <w:snapToGrid w:val="0"/>
              <w:spacing w:after="0" w:line="240" w:lineRule="auto"/>
              <w:jc w:val="both"/>
              <w:rPr>
                <w:rFonts w:ascii="Calibri" w:eastAsia="Times New Roman" w:hAnsi="Calibri" w:cs="Calibri"/>
                <w:color w:val="000000"/>
                <w:sz w:val="18"/>
                <w:szCs w:val="18"/>
                <w:lang w:val="en-GB" w:eastAsia="zh-CN"/>
              </w:rPr>
            </w:pPr>
            <w:r>
              <w:rPr>
                <w:rFonts w:ascii="Calibri" w:eastAsia="Times New Roman" w:hAnsi="Calibri" w:cs="Calibr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69093158" w14:textId="77777777" w:rsidR="000B0F92" w:rsidRPr="001F3B21" w:rsidRDefault="00E96A3B"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FF"/>
          </w:tcPr>
          <w:p w14:paraId="20B6F156" w14:textId="77777777" w:rsidR="000B0F92" w:rsidRPr="001F3B21" w:rsidRDefault="002945E0"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276" w:type="dxa"/>
            <w:tcBorders>
              <w:top w:val="single" w:sz="4" w:space="0" w:color="000000"/>
              <w:left w:val="single" w:sz="4" w:space="0" w:color="000000"/>
              <w:bottom w:val="single" w:sz="4" w:space="0" w:color="000000"/>
            </w:tcBorders>
            <w:shd w:val="clear" w:color="auto" w:fill="FFFFFF"/>
          </w:tcPr>
          <w:p w14:paraId="25552717" w14:textId="77777777" w:rsidR="000B0F92" w:rsidRPr="001F3B21" w:rsidRDefault="002945E0"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14:paraId="4EC975B2" w14:textId="77777777" w:rsidR="000B0F92" w:rsidRPr="00AA50B4" w:rsidRDefault="000B0F92" w:rsidP="00AA50B4">
            <w:pPr>
              <w:suppressAutoHyphens/>
              <w:snapToGrid w:val="0"/>
              <w:spacing w:after="0" w:line="240" w:lineRule="auto"/>
              <w:jc w:val="both"/>
              <w:rPr>
                <w:rFonts w:ascii="Calibri" w:eastAsia="Times New Roman" w:hAnsi="Calibri" w:cs="Calibri"/>
                <w:sz w:val="18"/>
                <w:szCs w:val="18"/>
                <w:lang w:val="en-GB" w:eastAsia="zh-CN"/>
              </w:rPr>
            </w:pPr>
            <w:r w:rsidRPr="00AA50B4">
              <w:rPr>
                <w:rFonts w:ascii="Calibri" w:eastAsia="Times New Roman" w:hAnsi="Calibri" w:cs="Calibri"/>
                <w:sz w:val="18"/>
                <w:szCs w:val="18"/>
                <w:lang w:val="en-GB" w:eastAsia="zh-CN"/>
              </w:rPr>
              <w:t>3</w:t>
            </w:r>
          </w:p>
        </w:tc>
      </w:tr>
      <w:tr w:rsidR="000B0F92" w:rsidRPr="001F3B21" w14:paraId="4A73493B" w14:textId="77777777" w:rsidTr="00E96A3B">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39D0C752" w14:textId="77777777" w:rsidR="000B0F92" w:rsidRPr="001F3B21" w:rsidRDefault="000B0F92"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b/>
                <w:color w:val="000000"/>
                <w:sz w:val="18"/>
                <w:szCs w:val="18"/>
                <w:lang w:val="en-GB" w:eastAsia="zh-CN"/>
              </w:rPr>
              <w:t xml:space="preserve">Municipality of </w:t>
            </w:r>
            <w:proofErr w:type="spellStart"/>
            <w:r>
              <w:rPr>
                <w:rFonts w:ascii="Calibri" w:eastAsia="Times New Roman" w:hAnsi="Calibri" w:cs="Calibri"/>
                <w:b/>
                <w:color w:val="000000"/>
                <w:sz w:val="18"/>
                <w:szCs w:val="18"/>
                <w:lang w:val="en-GB" w:eastAsia="zh-CN"/>
              </w:rPr>
              <w:t>Aithenou</w:t>
            </w:r>
            <w:proofErr w:type="spellEnd"/>
          </w:p>
        </w:tc>
        <w:tc>
          <w:tcPr>
            <w:tcW w:w="968" w:type="dxa"/>
            <w:tcBorders>
              <w:top w:val="single" w:sz="4" w:space="0" w:color="000000"/>
              <w:left w:val="single" w:sz="4" w:space="0" w:color="000000"/>
              <w:bottom w:val="single" w:sz="4" w:space="0" w:color="000000"/>
            </w:tcBorders>
            <w:shd w:val="clear" w:color="auto" w:fill="FFFFFF"/>
          </w:tcPr>
          <w:p w14:paraId="197B5B86" w14:textId="77777777" w:rsidR="000B0F92" w:rsidRPr="001F3B21" w:rsidRDefault="00E96A3B"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3</w:t>
            </w:r>
          </w:p>
        </w:tc>
        <w:tc>
          <w:tcPr>
            <w:tcW w:w="962" w:type="dxa"/>
            <w:tcBorders>
              <w:top w:val="single" w:sz="4" w:space="0" w:color="000000"/>
              <w:left w:val="single" w:sz="4" w:space="0" w:color="000000"/>
              <w:bottom w:val="single" w:sz="4" w:space="0" w:color="000000"/>
            </w:tcBorders>
            <w:shd w:val="clear" w:color="auto" w:fill="FFFFFF"/>
          </w:tcPr>
          <w:p w14:paraId="2C72E924" w14:textId="77777777" w:rsidR="000B0F92" w:rsidRPr="001F3B21" w:rsidRDefault="002945E0"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080" w:type="dxa"/>
            <w:tcBorders>
              <w:top w:val="single" w:sz="4" w:space="0" w:color="000000"/>
              <w:left w:val="single" w:sz="4" w:space="0" w:color="000000"/>
              <w:bottom w:val="single" w:sz="4" w:space="0" w:color="000000"/>
            </w:tcBorders>
            <w:shd w:val="clear" w:color="auto" w:fill="FFFFFF"/>
          </w:tcPr>
          <w:p w14:paraId="4F66CC2A" w14:textId="77777777" w:rsidR="000B0F92" w:rsidRPr="001F3B21" w:rsidRDefault="002945E0"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00"/>
          </w:tcPr>
          <w:p w14:paraId="35B3490A" w14:textId="77777777" w:rsidR="000B0F92" w:rsidRPr="001F3B21" w:rsidRDefault="000B0F92" w:rsidP="00AA50B4">
            <w:pPr>
              <w:suppressAutoHyphens/>
              <w:snapToGrid w:val="0"/>
              <w:spacing w:after="0" w:line="240" w:lineRule="auto"/>
              <w:jc w:val="both"/>
              <w:rPr>
                <w:rFonts w:ascii="Times New Roman" w:eastAsia="Times New Roman" w:hAnsi="Times New Roman" w:cs="Times New Roman"/>
                <w:sz w:val="24"/>
                <w:szCs w:val="24"/>
                <w:lang w:val="en-US" w:eastAsia="zh-CN"/>
              </w:rPr>
            </w:pPr>
          </w:p>
        </w:tc>
        <w:tc>
          <w:tcPr>
            <w:tcW w:w="1134" w:type="dxa"/>
            <w:tcBorders>
              <w:top w:val="single" w:sz="4" w:space="0" w:color="000000"/>
              <w:left w:val="single" w:sz="4" w:space="0" w:color="000000"/>
              <w:bottom w:val="single" w:sz="4" w:space="0" w:color="000000"/>
            </w:tcBorders>
            <w:shd w:val="clear" w:color="auto" w:fill="FFFFFF"/>
          </w:tcPr>
          <w:p w14:paraId="3A05E00C" w14:textId="77777777" w:rsidR="000B0F92" w:rsidRPr="001F3B21" w:rsidRDefault="00E96A3B"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auto"/>
          </w:tcPr>
          <w:p w14:paraId="0E70F6EB" w14:textId="77777777" w:rsidR="000B0F92" w:rsidRPr="00AA50B4" w:rsidRDefault="002945E0" w:rsidP="00AA50B4">
            <w:pPr>
              <w:suppressAutoHyphens/>
              <w:snapToGrid w:val="0"/>
              <w:spacing w:after="0" w:line="240" w:lineRule="auto"/>
              <w:jc w:val="both"/>
              <w:rPr>
                <w:rFonts w:ascii="Calibri" w:eastAsia="Times New Roman" w:hAnsi="Calibri" w:cs="Calibri"/>
                <w:color w:val="000000"/>
                <w:sz w:val="18"/>
                <w:szCs w:val="18"/>
                <w:lang w:val="en-GB" w:eastAsia="zh-CN"/>
              </w:rPr>
            </w:pPr>
            <w:r>
              <w:rPr>
                <w:rFonts w:ascii="Calibri" w:eastAsia="Times New Roman" w:hAnsi="Calibri" w:cs="Calibri"/>
                <w:color w:val="000000"/>
                <w:sz w:val="18"/>
                <w:szCs w:val="18"/>
                <w:lang w:val="en-GB" w:eastAsia="zh-CN"/>
              </w:rPr>
              <w:t>2</w:t>
            </w:r>
          </w:p>
        </w:tc>
        <w:tc>
          <w:tcPr>
            <w:tcW w:w="1276" w:type="dxa"/>
            <w:tcBorders>
              <w:top w:val="single" w:sz="4" w:space="0" w:color="000000"/>
              <w:left w:val="single" w:sz="4" w:space="0" w:color="000000"/>
              <w:bottom w:val="single" w:sz="4" w:space="0" w:color="000000"/>
            </w:tcBorders>
            <w:shd w:val="clear" w:color="auto" w:fill="FFFFFF"/>
          </w:tcPr>
          <w:p w14:paraId="1EBD3E96" w14:textId="77777777" w:rsidR="000B0F92" w:rsidRPr="001F3B21" w:rsidRDefault="002945E0" w:rsidP="00AA50B4">
            <w:pPr>
              <w:suppressAutoHyphens/>
              <w:spacing w:after="0" w:line="240" w:lineRule="auto"/>
              <w:jc w:val="both"/>
              <w:rPr>
                <w:rFonts w:ascii="Times New Roman" w:eastAsia="Times New Roman" w:hAnsi="Times New Roman" w:cs="Times New Roman"/>
                <w:sz w:val="24"/>
                <w:szCs w:val="24"/>
                <w:lang w:val="en-US" w:eastAsia="zh-CN"/>
              </w:rPr>
            </w:pPr>
            <w:r>
              <w:rPr>
                <w:rFonts w:ascii="Calibri" w:eastAsia="Times New Roman" w:hAnsi="Calibri" w:cs="Calibri"/>
                <w:color w:val="000000"/>
                <w:sz w:val="18"/>
                <w:szCs w:val="18"/>
                <w:lang w:val="en-GB" w:eastAsia="zh-CN"/>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14:paraId="5D16B038" w14:textId="77777777" w:rsidR="000B0F92" w:rsidRPr="00AA50B4" w:rsidRDefault="000B0F92" w:rsidP="00AA50B4">
            <w:pPr>
              <w:suppressAutoHyphens/>
              <w:spacing w:after="0" w:line="240" w:lineRule="auto"/>
              <w:jc w:val="both"/>
              <w:rPr>
                <w:rFonts w:ascii="Calibri" w:eastAsia="Times New Roman" w:hAnsi="Calibri" w:cs="Calibri"/>
                <w:color w:val="000000"/>
                <w:sz w:val="18"/>
                <w:szCs w:val="18"/>
                <w:lang w:val="en-GB" w:eastAsia="zh-CN"/>
              </w:rPr>
            </w:pPr>
            <w:r w:rsidRPr="00AA50B4">
              <w:rPr>
                <w:rFonts w:ascii="Calibri" w:eastAsia="Times New Roman" w:hAnsi="Calibri" w:cs="Calibri"/>
                <w:color w:val="000000"/>
                <w:sz w:val="18"/>
                <w:szCs w:val="18"/>
                <w:lang w:val="en-GB" w:eastAsia="zh-CN"/>
              </w:rPr>
              <w:t>3</w:t>
            </w:r>
          </w:p>
        </w:tc>
      </w:tr>
      <w:tr w:rsidR="000B0F92" w:rsidRPr="00AA50B4" w14:paraId="07085C56" w14:textId="77777777" w:rsidTr="00E96A3B">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43CD440F" w14:textId="77777777" w:rsidR="000B0F92" w:rsidRPr="000B0F92" w:rsidRDefault="000B0F92" w:rsidP="00AA50B4">
            <w:pPr>
              <w:suppressAutoHyphens/>
              <w:spacing w:after="0" w:line="240" w:lineRule="auto"/>
              <w:jc w:val="both"/>
              <w:rPr>
                <w:rFonts w:ascii="Times New Roman" w:eastAsia="Times New Roman" w:hAnsi="Times New Roman" w:cs="Times New Roman"/>
                <w:sz w:val="24"/>
                <w:szCs w:val="24"/>
                <w:lang w:val="en-US" w:eastAsia="zh-CN"/>
              </w:rPr>
            </w:pPr>
            <w:r w:rsidRPr="000B0F92">
              <w:rPr>
                <w:rFonts w:ascii="Calibri" w:eastAsia="Times New Roman" w:hAnsi="Calibri" w:cs="Calibri"/>
                <w:b/>
                <w:color w:val="000000"/>
                <w:sz w:val="18"/>
                <w:szCs w:val="18"/>
                <w:lang w:val="en-GB" w:eastAsia="zh-CN"/>
              </w:rPr>
              <w:t>Association for Developing Voluntary Work Novo Mesto</w:t>
            </w:r>
          </w:p>
        </w:tc>
        <w:tc>
          <w:tcPr>
            <w:tcW w:w="968" w:type="dxa"/>
            <w:tcBorders>
              <w:top w:val="single" w:sz="4" w:space="0" w:color="000000"/>
              <w:left w:val="single" w:sz="4" w:space="0" w:color="000000"/>
              <w:bottom w:val="single" w:sz="4" w:space="0" w:color="000000"/>
            </w:tcBorders>
            <w:shd w:val="clear" w:color="auto" w:fill="FFFFFF"/>
          </w:tcPr>
          <w:p w14:paraId="34B8D54E"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r w:rsidRPr="00AA50B4">
              <w:rPr>
                <w:rFonts w:ascii="Calibri" w:eastAsia="Times New Roman" w:hAnsi="Calibri" w:cs="Calibri"/>
                <w:color w:val="000000"/>
                <w:sz w:val="18"/>
                <w:szCs w:val="18"/>
                <w:lang w:val="en-GB" w:eastAsia="zh-CN"/>
              </w:rPr>
              <w:t>3</w:t>
            </w:r>
          </w:p>
        </w:tc>
        <w:tc>
          <w:tcPr>
            <w:tcW w:w="962" w:type="dxa"/>
            <w:tcBorders>
              <w:top w:val="single" w:sz="4" w:space="0" w:color="000000"/>
              <w:left w:val="single" w:sz="4" w:space="0" w:color="000000"/>
              <w:bottom w:val="single" w:sz="4" w:space="0" w:color="000000"/>
            </w:tcBorders>
            <w:shd w:val="clear" w:color="auto" w:fill="FFFFFF"/>
          </w:tcPr>
          <w:p w14:paraId="31DBF3B8" w14:textId="77777777" w:rsidR="000B0F92" w:rsidRPr="002945E0" w:rsidRDefault="002945E0" w:rsidP="00AA50B4">
            <w:pPr>
              <w:suppressAutoHyphens/>
              <w:spacing w:after="0" w:line="240" w:lineRule="auto"/>
              <w:jc w:val="both"/>
              <w:rPr>
                <w:rFonts w:eastAsia="Times New Roman" w:cstheme="minorHAnsi"/>
                <w:sz w:val="18"/>
                <w:szCs w:val="18"/>
                <w:lang w:eastAsia="zh-CN"/>
              </w:rPr>
            </w:pPr>
            <w:r>
              <w:rPr>
                <w:rFonts w:eastAsia="Times New Roman" w:cstheme="minorHAnsi"/>
                <w:sz w:val="18"/>
                <w:szCs w:val="18"/>
                <w:lang w:eastAsia="zh-CN"/>
              </w:rPr>
              <w:t>2</w:t>
            </w:r>
          </w:p>
        </w:tc>
        <w:tc>
          <w:tcPr>
            <w:tcW w:w="1080" w:type="dxa"/>
            <w:tcBorders>
              <w:top w:val="single" w:sz="4" w:space="0" w:color="000000"/>
              <w:left w:val="single" w:sz="4" w:space="0" w:color="000000"/>
              <w:bottom w:val="single" w:sz="4" w:space="0" w:color="000000"/>
            </w:tcBorders>
            <w:shd w:val="clear" w:color="auto" w:fill="FFFFFF"/>
          </w:tcPr>
          <w:p w14:paraId="5E21A046" w14:textId="77777777" w:rsidR="000B0F92" w:rsidRPr="00AA50B4" w:rsidRDefault="002945E0" w:rsidP="00AA50B4">
            <w:pPr>
              <w:suppressAutoHyphens/>
              <w:snapToGrid w:val="0"/>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4B0E93BE" w14:textId="77777777" w:rsidR="000B0F92" w:rsidRPr="00AA50B4" w:rsidRDefault="002945E0"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00"/>
          </w:tcPr>
          <w:p w14:paraId="0946B299"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14:paraId="783E5180" w14:textId="77777777" w:rsidR="000B0F92" w:rsidRPr="00AA50B4" w:rsidRDefault="002945E0"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276" w:type="dxa"/>
            <w:tcBorders>
              <w:top w:val="single" w:sz="4" w:space="0" w:color="000000"/>
              <w:left w:val="single" w:sz="4" w:space="0" w:color="000000"/>
              <w:bottom w:val="single" w:sz="4" w:space="0" w:color="000000"/>
            </w:tcBorders>
            <w:shd w:val="clear" w:color="auto" w:fill="auto"/>
          </w:tcPr>
          <w:p w14:paraId="09C98501" w14:textId="77777777" w:rsidR="000B0F92" w:rsidRPr="00AA50B4" w:rsidRDefault="002945E0" w:rsidP="00AA50B4">
            <w:pPr>
              <w:suppressAutoHyphens/>
              <w:snapToGrid w:val="0"/>
              <w:spacing w:after="0" w:line="240" w:lineRule="auto"/>
              <w:jc w:val="both"/>
              <w:rPr>
                <w:rFonts w:ascii="Calibri" w:eastAsia="Times New Roman" w:hAnsi="Calibri" w:cs="Calibri"/>
                <w:color w:val="000000"/>
                <w:sz w:val="18"/>
                <w:szCs w:val="18"/>
                <w:lang w:val="en-GB" w:eastAsia="zh-CN"/>
              </w:rPr>
            </w:pPr>
            <w:r>
              <w:rPr>
                <w:rFonts w:ascii="Calibri" w:eastAsia="Times New Roman" w:hAnsi="Calibri" w:cs="Calibri"/>
                <w:color w:val="000000"/>
                <w:sz w:val="18"/>
                <w:szCs w:val="18"/>
                <w:lang w:val="en-GB" w:eastAsia="zh-CN"/>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14:paraId="13002140" w14:textId="77777777" w:rsidR="000B0F92" w:rsidRPr="00AA50B4" w:rsidRDefault="000B0F92" w:rsidP="00AA50B4">
            <w:pPr>
              <w:suppressAutoHyphens/>
              <w:spacing w:after="0" w:line="240" w:lineRule="auto"/>
              <w:jc w:val="both"/>
              <w:rPr>
                <w:rFonts w:ascii="Calibri" w:eastAsia="Times New Roman" w:hAnsi="Calibri" w:cs="Calibri"/>
                <w:color w:val="000000"/>
                <w:sz w:val="18"/>
                <w:szCs w:val="18"/>
                <w:lang w:val="en-GB" w:eastAsia="zh-CN"/>
              </w:rPr>
            </w:pPr>
            <w:r w:rsidRPr="00AA50B4">
              <w:rPr>
                <w:rFonts w:ascii="Calibri" w:eastAsia="Times New Roman" w:hAnsi="Calibri" w:cs="Calibri"/>
                <w:color w:val="000000"/>
                <w:sz w:val="18"/>
                <w:szCs w:val="18"/>
                <w:lang w:val="en-GB" w:eastAsia="zh-CN"/>
              </w:rPr>
              <w:t>3</w:t>
            </w:r>
          </w:p>
        </w:tc>
      </w:tr>
      <w:tr w:rsidR="000B0F92" w:rsidRPr="00AA50B4" w14:paraId="43B6E0E4" w14:textId="77777777" w:rsidTr="00E96A3B">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66CAF8AD"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r w:rsidRPr="000B0F92">
              <w:rPr>
                <w:rFonts w:ascii="Calibri" w:eastAsia="Times New Roman" w:hAnsi="Calibri" w:cs="Calibri"/>
                <w:b/>
                <w:color w:val="000000"/>
                <w:sz w:val="18"/>
                <w:szCs w:val="18"/>
                <w:lang w:val="en-GB" w:eastAsia="zh-CN"/>
              </w:rPr>
              <w:t xml:space="preserve">Municipality of </w:t>
            </w:r>
            <w:proofErr w:type="spellStart"/>
            <w:r w:rsidRPr="000B0F92">
              <w:rPr>
                <w:rFonts w:ascii="Calibri" w:eastAsia="Times New Roman" w:hAnsi="Calibri" w:cs="Calibri"/>
                <w:b/>
                <w:color w:val="000000"/>
                <w:sz w:val="18"/>
                <w:szCs w:val="18"/>
                <w:lang w:val="en-GB" w:eastAsia="zh-CN"/>
              </w:rPr>
              <w:t>Farkadona</w:t>
            </w:r>
            <w:proofErr w:type="spellEnd"/>
          </w:p>
        </w:tc>
        <w:tc>
          <w:tcPr>
            <w:tcW w:w="968" w:type="dxa"/>
            <w:tcBorders>
              <w:top w:val="single" w:sz="4" w:space="0" w:color="000000"/>
              <w:left w:val="single" w:sz="4" w:space="0" w:color="000000"/>
              <w:bottom w:val="single" w:sz="4" w:space="0" w:color="000000"/>
            </w:tcBorders>
            <w:shd w:val="clear" w:color="auto" w:fill="FFFFFF"/>
          </w:tcPr>
          <w:p w14:paraId="13B2EFD9"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r w:rsidRPr="00AA50B4">
              <w:rPr>
                <w:rFonts w:ascii="Calibri" w:eastAsia="Times New Roman" w:hAnsi="Calibri" w:cs="Calibri"/>
                <w:color w:val="000000"/>
                <w:sz w:val="18"/>
                <w:szCs w:val="18"/>
                <w:lang w:val="en-GB" w:eastAsia="zh-CN"/>
              </w:rPr>
              <w:t>3</w:t>
            </w:r>
          </w:p>
        </w:tc>
        <w:tc>
          <w:tcPr>
            <w:tcW w:w="962" w:type="dxa"/>
            <w:tcBorders>
              <w:top w:val="single" w:sz="4" w:space="0" w:color="000000"/>
              <w:left w:val="single" w:sz="4" w:space="0" w:color="000000"/>
              <w:bottom w:val="single" w:sz="4" w:space="0" w:color="000000"/>
            </w:tcBorders>
            <w:shd w:val="clear" w:color="auto" w:fill="FFFFFF"/>
          </w:tcPr>
          <w:p w14:paraId="52A819FE" w14:textId="77777777" w:rsidR="000B0F92" w:rsidRPr="002945E0" w:rsidRDefault="002945E0" w:rsidP="00AA50B4">
            <w:pPr>
              <w:suppressAutoHyphens/>
              <w:snapToGrid w:val="0"/>
              <w:spacing w:after="0" w:line="240" w:lineRule="auto"/>
              <w:jc w:val="both"/>
              <w:rPr>
                <w:rFonts w:eastAsia="Times New Roman" w:cstheme="minorHAnsi"/>
                <w:sz w:val="18"/>
                <w:szCs w:val="18"/>
                <w:lang w:eastAsia="zh-CN"/>
              </w:rPr>
            </w:pPr>
            <w:r>
              <w:rPr>
                <w:rFonts w:eastAsia="Times New Roman" w:cstheme="minorHAnsi"/>
                <w:sz w:val="18"/>
                <w:szCs w:val="18"/>
                <w:lang w:eastAsia="zh-CN"/>
              </w:rPr>
              <w:t>2</w:t>
            </w:r>
          </w:p>
        </w:tc>
        <w:tc>
          <w:tcPr>
            <w:tcW w:w="1080" w:type="dxa"/>
            <w:tcBorders>
              <w:top w:val="single" w:sz="4" w:space="0" w:color="000000"/>
              <w:left w:val="single" w:sz="4" w:space="0" w:color="000000"/>
              <w:bottom w:val="single" w:sz="4" w:space="0" w:color="000000"/>
            </w:tcBorders>
            <w:shd w:val="clear" w:color="auto" w:fill="auto"/>
          </w:tcPr>
          <w:p w14:paraId="15FA0E07" w14:textId="77777777" w:rsidR="000B0F92" w:rsidRPr="00AA50B4" w:rsidRDefault="002945E0" w:rsidP="00AA50B4">
            <w:pPr>
              <w:suppressAutoHyphens/>
              <w:snapToGrid w:val="0"/>
              <w:spacing w:after="0" w:line="240" w:lineRule="auto"/>
              <w:jc w:val="both"/>
              <w:rPr>
                <w:rFonts w:ascii="Calibri" w:eastAsia="Times New Roman" w:hAnsi="Calibri" w:cs="Calibri"/>
                <w:color w:val="000000"/>
                <w:sz w:val="18"/>
                <w:szCs w:val="18"/>
                <w:lang w:val="en-GB" w:eastAsia="zh-CN"/>
              </w:rPr>
            </w:pPr>
            <w:r>
              <w:rPr>
                <w:rFonts w:ascii="Calibri" w:eastAsia="Times New Roman" w:hAnsi="Calibri" w:cs="Calibr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34F8D379" w14:textId="77777777" w:rsidR="000B0F92" w:rsidRPr="00AA50B4" w:rsidRDefault="002945E0"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48D593E3" w14:textId="77777777" w:rsidR="000B0F92" w:rsidRPr="00AA50B4" w:rsidRDefault="00E96A3B"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00"/>
          </w:tcPr>
          <w:p w14:paraId="44973784"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FFFFFF"/>
          </w:tcPr>
          <w:p w14:paraId="7839AACD" w14:textId="77777777" w:rsidR="000B0F92" w:rsidRPr="00AA50B4" w:rsidRDefault="002945E0"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14:paraId="575A713C" w14:textId="77777777" w:rsidR="000B0F92" w:rsidRPr="00AA50B4" w:rsidRDefault="000B0F92" w:rsidP="00AA50B4">
            <w:pPr>
              <w:suppressAutoHyphens/>
              <w:spacing w:after="0" w:line="240" w:lineRule="auto"/>
              <w:jc w:val="both"/>
              <w:rPr>
                <w:rFonts w:ascii="Calibri" w:eastAsia="Times New Roman" w:hAnsi="Calibri" w:cs="Calibri"/>
                <w:color w:val="000000"/>
                <w:sz w:val="18"/>
                <w:szCs w:val="18"/>
                <w:lang w:val="en-GB" w:eastAsia="zh-CN"/>
              </w:rPr>
            </w:pPr>
            <w:r w:rsidRPr="00AA50B4">
              <w:rPr>
                <w:rFonts w:ascii="Calibri" w:eastAsia="Times New Roman" w:hAnsi="Calibri" w:cs="Calibri"/>
                <w:color w:val="000000"/>
                <w:sz w:val="18"/>
                <w:szCs w:val="18"/>
                <w:lang w:val="en-GB" w:eastAsia="zh-CN"/>
              </w:rPr>
              <w:t>3</w:t>
            </w:r>
          </w:p>
        </w:tc>
      </w:tr>
      <w:tr w:rsidR="000B0F92" w:rsidRPr="00AA50B4" w14:paraId="23D4AB4B" w14:textId="77777777" w:rsidTr="00E96A3B">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59DE595A" w14:textId="26250999" w:rsidR="000B0F92" w:rsidRPr="000B0F92" w:rsidRDefault="00857A58" w:rsidP="00AA50B4">
            <w:pPr>
              <w:suppressAutoHyphens/>
              <w:spacing w:after="0" w:line="240" w:lineRule="auto"/>
              <w:jc w:val="both"/>
              <w:rPr>
                <w:rFonts w:ascii="Times New Roman" w:eastAsia="Times New Roman" w:hAnsi="Times New Roman" w:cs="Times New Roman"/>
                <w:sz w:val="18"/>
                <w:szCs w:val="18"/>
                <w:lang w:eastAsia="zh-CN"/>
              </w:rPr>
            </w:pPr>
            <w:r>
              <w:rPr>
                <w:rFonts w:ascii="Calibri" w:eastAsia="Times New Roman" w:hAnsi="Calibri" w:cs="Calibri"/>
                <w:b/>
                <w:sz w:val="18"/>
                <w:szCs w:val="18"/>
                <w:lang w:val="en-US" w:eastAsia="zh-CN"/>
              </w:rPr>
              <w:t>ASOCIATIA SCOUT SOCIETY</w:t>
            </w:r>
          </w:p>
        </w:tc>
        <w:tc>
          <w:tcPr>
            <w:tcW w:w="968" w:type="dxa"/>
            <w:tcBorders>
              <w:top w:val="single" w:sz="4" w:space="0" w:color="000000"/>
              <w:left w:val="single" w:sz="4" w:space="0" w:color="000000"/>
              <w:bottom w:val="single" w:sz="4" w:space="0" w:color="000000"/>
            </w:tcBorders>
            <w:shd w:val="clear" w:color="auto" w:fill="FFFFFF"/>
          </w:tcPr>
          <w:p w14:paraId="4216B952"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r w:rsidRPr="00AA50B4">
              <w:rPr>
                <w:rFonts w:ascii="Calibri" w:eastAsia="Times New Roman" w:hAnsi="Calibri" w:cs="Calibri"/>
                <w:color w:val="000000"/>
                <w:sz w:val="18"/>
                <w:szCs w:val="18"/>
                <w:lang w:val="en-GB" w:eastAsia="zh-CN"/>
              </w:rPr>
              <w:t>3</w:t>
            </w:r>
          </w:p>
        </w:tc>
        <w:tc>
          <w:tcPr>
            <w:tcW w:w="962" w:type="dxa"/>
            <w:tcBorders>
              <w:top w:val="single" w:sz="4" w:space="0" w:color="000000"/>
              <w:left w:val="single" w:sz="4" w:space="0" w:color="000000"/>
              <w:bottom w:val="single" w:sz="4" w:space="0" w:color="000000"/>
            </w:tcBorders>
            <w:shd w:val="clear" w:color="auto" w:fill="FFFFFF"/>
          </w:tcPr>
          <w:p w14:paraId="7CD060A4" w14:textId="77777777" w:rsidR="000B0F92" w:rsidRPr="002945E0" w:rsidRDefault="002945E0" w:rsidP="00AA50B4">
            <w:pPr>
              <w:suppressAutoHyphens/>
              <w:spacing w:after="0" w:line="240" w:lineRule="auto"/>
              <w:jc w:val="both"/>
              <w:rPr>
                <w:rFonts w:eastAsia="Times New Roman" w:cstheme="minorHAnsi"/>
                <w:sz w:val="18"/>
                <w:szCs w:val="18"/>
                <w:lang w:eastAsia="zh-CN"/>
              </w:rPr>
            </w:pPr>
            <w:r>
              <w:rPr>
                <w:rFonts w:eastAsia="Times New Roman" w:cstheme="minorHAnsi"/>
                <w:sz w:val="18"/>
                <w:szCs w:val="18"/>
                <w:lang w:eastAsia="zh-CN"/>
              </w:rPr>
              <w:t>2</w:t>
            </w:r>
          </w:p>
        </w:tc>
        <w:tc>
          <w:tcPr>
            <w:tcW w:w="1080" w:type="dxa"/>
            <w:tcBorders>
              <w:top w:val="single" w:sz="4" w:space="0" w:color="000000"/>
              <w:left w:val="single" w:sz="4" w:space="0" w:color="000000"/>
              <w:bottom w:val="single" w:sz="4" w:space="0" w:color="000000"/>
            </w:tcBorders>
            <w:shd w:val="clear" w:color="auto" w:fill="FFFFFF"/>
          </w:tcPr>
          <w:p w14:paraId="61187C52" w14:textId="77777777" w:rsidR="000B0F92" w:rsidRPr="00AA50B4" w:rsidRDefault="002945E0"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036642AA" w14:textId="77777777" w:rsidR="000B0F92" w:rsidRPr="00AA50B4" w:rsidRDefault="002945E0"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auto"/>
          </w:tcPr>
          <w:p w14:paraId="05182451" w14:textId="77777777" w:rsidR="000B0F92" w:rsidRPr="00AA50B4" w:rsidRDefault="00E96A3B" w:rsidP="00AA50B4">
            <w:pPr>
              <w:suppressAutoHyphens/>
              <w:snapToGrid w:val="0"/>
              <w:spacing w:after="0" w:line="240" w:lineRule="auto"/>
              <w:jc w:val="both"/>
              <w:rPr>
                <w:rFonts w:ascii="Calibri" w:eastAsia="Times New Roman" w:hAnsi="Calibri" w:cs="Calibri"/>
                <w:color w:val="000000"/>
                <w:sz w:val="18"/>
                <w:szCs w:val="18"/>
                <w:lang w:val="en-GB" w:eastAsia="zh-CN"/>
              </w:rPr>
            </w:pPr>
            <w:r>
              <w:rPr>
                <w:rFonts w:ascii="Calibri" w:eastAsia="Times New Roman" w:hAnsi="Calibri" w:cs="Calibr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FF"/>
          </w:tcPr>
          <w:p w14:paraId="0A35DF84" w14:textId="77777777" w:rsidR="000B0F92" w:rsidRPr="00AA50B4" w:rsidRDefault="002945E0" w:rsidP="00AA50B4">
            <w:pPr>
              <w:suppressAutoHyphens/>
              <w:snapToGrid w:val="0"/>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sz w:val="18"/>
                <w:szCs w:val="18"/>
                <w:lang w:val="en-GB" w:eastAsia="zh-CN"/>
              </w:rPr>
              <w:t>2</w:t>
            </w:r>
          </w:p>
        </w:tc>
        <w:tc>
          <w:tcPr>
            <w:tcW w:w="1276" w:type="dxa"/>
            <w:tcBorders>
              <w:top w:val="single" w:sz="4" w:space="0" w:color="000000"/>
              <w:left w:val="single" w:sz="4" w:space="0" w:color="000000"/>
              <w:bottom w:val="single" w:sz="4" w:space="0" w:color="000000"/>
            </w:tcBorders>
            <w:shd w:val="clear" w:color="auto" w:fill="FFFF00"/>
          </w:tcPr>
          <w:p w14:paraId="4FCC853F"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14:paraId="7420A7DC" w14:textId="77777777" w:rsidR="000B0F92" w:rsidRPr="00AA50B4" w:rsidRDefault="000B0F92" w:rsidP="00AA50B4">
            <w:pPr>
              <w:suppressAutoHyphens/>
              <w:spacing w:after="0" w:line="240" w:lineRule="auto"/>
              <w:jc w:val="both"/>
              <w:rPr>
                <w:rFonts w:ascii="Calibri" w:eastAsia="Times New Roman" w:hAnsi="Calibri" w:cs="Calibri"/>
                <w:color w:val="000000"/>
                <w:sz w:val="18"/>
                <w:szCs w:val="18"/>
                <w:lang w:val="en-GB" w:eastAsia="zh-CN"/>
              </w:rPr>
            </w:pPr>
            <w:r w:rsidRPr="00AA50B4">
              <w:rPr>
                <w:rFonts w:ascii="Calibri" w:eastAsia="Times New Roman" w:hAnsi="Calibri" w:cs="Calibri"/>
                <w:color w:val="000000"/>
                <w:sz w:val="18"/>
                <w:szCs w:val="18"/>
                <w:lang w:val="en-GB" w:eastAsia="zh-CN"/>
              </w:rPr>
              <w:t>3</w:t>
            </w:r>
          </w:p>
        </w:tc>
      </w:tr>
      <w:tr w:rsidR="000B0F92" w:rsidRPr="00AA50B4" w14:paraId="61B6A68E" w14:textId="77777777" w:rsidTr="00E96A3B">
        <w:trPr>
          <w:trHeight w:val="23"/>
          <w:jc w:val="center"/>
        </w:trPr>
        <w:tc>
          <w:tcPr>
            <w:tcW w:w="1295" w:type="dxa"/>
            <w:tcBorders>
              <w:top w:val="single" w:sz="4" w:space="0" w:color="000000"/>
              <w:left w:val="single" w:sz="4" w:space="0" w:color="000000"/>
              <w:bottom w:val="single" w:sz="4" w:space="0" w:color="000000"/>
            </w:tcBorders>
            <w:shd w:val="clear" w:color="auto" w:fill="8DB3E2"/>
          </w:tcPr>
          <w:p w14:paraId="30BC2634" w14:textId="77777777" w:rsidR="000B0F92" w:rsidRDefault="000B0F92" w:rsidP="00AA50B4">
            <w:pPr>
              <w:suppressAutoHyphens/>
              <w:spacing w:after="0" w:line="240" w:lineRule="auto"/>
              <w:jc w:val="both"/>
              <w:rPr>
                <w:rFonts w:ascii="Calibri" w:eastAsia="Times New Roman" w:hAnsi="Calibri" w:cs="Calibri"/>
                <w:b/>
                <w:color w:val="000000"/>
                <w:sz w:val="18"/>
                <w:szCs w:val="18"/>
                <w:lang w:val="en-GB" w:eastAsia="zh-CN"/>
              </w:rPr>
            </w:pPr>
            <w:proofErr w:type="spellStart"/>
            <w:r>
              <w:rPr>
                <w:rFonts w:ascii="Calibri" w:eastAsia="Times New Roman" w:hAnsi="Calibri" w:cs="Calibri"/>
                <w:b/>
                <w:color w:val="000000"/>
                <w:sz w:val="18"/>
                <w:szCs w:val="18"/>
                <w:lang w:val="en-GB" w:eastAsia="zh-CN"/>
              </w:rPr>
              <w:lastRenderedPageBreak/>
              <w:t>Mozaika</w:t>
            </w:r>
            <w:proofErr w:type="spellEnd"/>
          </w:p>
          <w:p w14:paraId="3D125715" w14:textId="77777777" w:rsidR="00E96A3B" w:rsidRPr="00AA50B4" w:rsidRDefault="00E96A3B" w:rsidP="00AA50B4">
            <w:pPr>
              <w:suppressAutoHyphens/>
              <w:spacing w:after="0" w:line="240" w:lineRule="auto"/>
              <w:jc w:val="both"/>
              <w:rPr>
                <w:rFonts w:ascii="Times New Roman" w:eastAsia="Times New Roman" w:hAnsi="Times New Roman" w:cs="Times New Roman"/>
                <w:sz w:val="24"/>
                <w:szCs w:val="24"/>
                <w:lang w:eastAsia="zh-CN"/>
              </w:rPr>
            </w:pPr>
          </w:p>
        </w:tc>
        <w:tc>
          <w:tcPr>
            <w:tcW w:w="968" w:type="dxa"/>
            <w:tcBorders>
              <w:top w:val="single" w:sz="4" w:space="0" w:color="000000"/>
              <w:left w:val="single" w:sz="4" w:space="0" w:color="000000"/>
              <w:bottom w:val="single" w:sz="4" w:space="0" w:color="000000"/>
            </w:tcBorders>
            <w:shd w:val="clear" w:color="auto" w:fill="FFFFFF"/>
          </w:tcPr>
          <w:p w14:paraId="03A39155" w14:textId="77777777" w:rsidR="000B0F92" w:rsidRPr="00AA50B4" w:rsidRDefault="000B0F92" w:rsidP="00AA50B4">
            <w:pPr>
              <w:suppressAutoHyphens/>
              <w:spacing w:after="0" w:line="240" w:lineRule="auto"/>
              <w:jc w:val="both"/>
              <w:rPr>
                <w:rFonts w:ascii="Times New Roman" w:eastAsia="Times New Roman" w:hAnsi="Times New Roman" w:cs="Times New Roman"/>
                <w:sz w:val="24"/>
                <w:szCs w:val="24"/>
                <w:lang w:eastAsia="zh-CN"/>
              </w:rPr>
            </w:pPr>
            <w:r w:rsidRPr="00AA50B4">
              <w:rPr>
                <w:rFonts w:ascii="Calibri" w:eastAsia="Times New Roman" w:hAnsi="Calibri" w:cs="Calibri"/>
                <w:color w:val="000000"/>
                <w:sz w:val="18"/>
                <w:szCs w:val="18"/>
                <w:lang w:val="en-GB" w:eastAsia="zh-CN"/>
              </w:rPr>
              <w:t>3</w:t>
            </w:r>
          </w:p>
        </w:tc>
        <w:tc>
          <w:tcPr>
            <w:tcW w:w="962" w:type="dxa"/>
            <w:tcBorders>
              <w:top w:val="single" w:sz="4" w:space="0" w:color="000000"/>
              <w:left w:val="single" w:sz="4" w:space="0" w:color="000000"/>
              <w:bottom w:val="single" w:sz="4" w:space="0" w:color="000000"/>
            </w:tcBorders>
            <w:shd w:val="clear" w:color="auto" w:fill="auto"/>
          </w:tcPr>
          <w:p w14:paraId="350B0F0B" w14:textId="77777777" w:rsidR="000B0F92" w:rsidRPr="00AA50B4" w:rsidRDefault="002945E0" w:rsidP="00AA50B4">
            <w:pPr>
              <w:suppressAutoHyphens/>
              <w:snapToGrid w:val="0"/>
              <w:spacing w:after="0" w:line="240" w:lineRule="auto"/>
              <w:jc w:val="both"/>
              <w:rPr>
                <w:rFonts w:ascii="Calibri" w:eastAsia="Times New Roman" w:hAnsi="Calibri" w:cs="Calibri"/>
                <w:color w:val="000000"/>
                <w:sz w:val="18"/>
                <w:szCs w:val="18"/>
                <w:lang w:val="en-GB" w:eastAsia="zh-CN"/>
              </w:rPr>
            </w:pPr>
            <w:r>
              <w:rPr>
                <w:rFonts w:ascii="Calibri" w:eastAsia="Times New Roman" w:hAnsi="Calibri" w:cs="Calibri"/>
                <w:color w:val="000000"/>
                <w:sz w:val="18"/>
                <w:szCs w:val="18"/>
                <w:lang w:val="en-GB" w:eastAsia="zh-CN"/>
              </w:rPr>
              <w:t>2</w:t>
            </w:r>
          </w:p>
        </w:tc>
        <w:tc>
          <w:tcPr>
            <w:tcW w:w="1080" w:type="dxa"/>
            <w:tcBorders>
              <w:top w:val="single" w:sz="4" w:space="0" w:color="000000"/>
              <w:left w:val="single" w:sz="4" w:space="0" w:color="000000"/>
              <w:bottom w:val="single" w:sz="4" w:space="0" w:color="000000"/>
            </w:tcBorders>
            <w:shd w:val="clear" w:color="auto" w:fill="FFFFFF"/>
          </w:tcPr>
          <w:p w14:paraId="044CF670" w14:textId="77777777" w:rsidR="000B0F92" w:rsidRPr="00AA50B4" w:rsidRDefault="002945E0"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077" w:type="dxa"/>
            <w:tcBorders>
              <w:top w:val="single" w:sz="4" w:space="0" w:color="000000"/>
              <w:left w:val="single" w:sz="4" w:space="0" w:color="000000"/>
              <w:bottom w:val="single" w:sz="4" w:space="0" w:color="000000"/>
            </w:tcBorders>
            <w:shd w:val="clear" w:color="auto" w:fill="FFFFFF"/>
          </w:tcPr>
          <w:p w14:paraId="1796C736" w14:textId="77777777" w:rsidR="000B0F92" w:rsidRPr="00AA50B4" w:rsidRDefault="002945E0"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134" w:type="dxa"/>
            <w:tcBorders>
              <w:top w:val="single" w:sz="4" w:space="0" w:color="000000"/>
              <w:left w:val="single" w:sz="4" w:space="0" w:color="000000"/>
              <w:bottom w:val="single" w:sz="4" w:space="0" w:color="000000"/>
            </w:tcBorders>
            <w:shd w:val="clear" w:color="auto" w:fill="FFFFFF"/>
          </w:tcPr>
          <w:p w14:paraId="0E650FA7" w14:textId="77777777" w:rsidR="000B0F92" w:rsidRPr="00AA50B4" w:rsidRDefault="00E96A3B"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3</w:t>
            </w:r>
          </w:p>
        </w:tc>
        <w:tc>
          <w:tcPr>
            <w:tcW w:w="1134" w:type="dxa"/>
            <w:tcBorders>
              <w:top w:val="single" w:sz="4" w:space="0" w:color="000000"/>
              <w:left w:val="single" w:sz="4" w:space="0" w:color="000000"/>
              <w:bottom w:val="single" w:sz="4" w:space="0" w:color="000000"/>
            </w:tcBorders>
            <w:shd w:val="clear" w:color="auto" w:fill="FFFFFF"/>
          </w:tcPr>
          <w:p w14:paraId="56163383" w14:textId="77777777" w:rsidR="000B0F92" w:rsidRPr="00AA50B4" w:rsidRDefault="002945E0"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color w:val="000000"/>
                <w:sz w:val="18"/>
                <w:szCs w:val="18"/>
                <w:lang w:val="en-GB" w:eastAsia="zh-CN"/>
              </w:rPr>
              <w:t>2</w:t>
            </w:r>
          </w:p>
        </w:tc>
        <w:tc>
          <w:tcPr>
            <w:tcW w:w="1276" w:type="dxa"/>
            <w:tcBorders>
              <w:top w:val="single" w:sz="4" w:space="0" w:color="000000"/>
              <w:left w:val="single" w:sz="4" w:space="0" w:color="000000"/>
              <w:bottom w:val="single" w:sz="4" w:space="0" w:color="000000"/>
            </w:tcBorders>
            <w:shd w:val="clear" w:color="auto" w:fill="FFFFFF"/>
          </w:tcPr>
          <w:p w14:paraId="2CC30B1F" w14:textId="77777777" w:rsidR="000B0F92" w:rsidRPr="00AA50B4" w:rsidRDefault="002945E0" w:rsidP="00AA50B4">
            <w:pPr>
              <w:suppressAutoHyphens/>
              <w:snapToGrid w:val="0"/>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sz w:val="18"/>
                <w:szCs w:val="18"/>
                <w:lang w:val="en-GB" w:eastAsia="zh-CN"/>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FFFF00"/>
          </w:tcPr>
          <w:p w14:paraId="518E78A1" w14:textId="77777777" w:rsidR="000B0F92" w:rsidRPr="00AA50B4" w:rsidRDefault="000B0F92" w:rsidP="00AA50B4">
            <w:pPr>
              <w:suppressAutoHyphens/>
              <w:spacing w:after="0" w:line="240" w:lineRule="auto"/>
              <w:jc w:val="both"/>
              <w:rPr>
                <w:rFonts w:ascii="Calibri" w:eastAsia="Times New Roman" w:hAnsi="Calibri" w:cs="Calibri"/>
                <w:color w:val="000000"/>
                <w:sz w:val="18"/>
                <w:szCs w:val="18"/>
                <w:lang w:val="en-GB" w:eastAsia="zh-CN"/>
              </w:rPr>
            </w:pPr>
          </w:p>
        </w:tc>
      </w:tr>
    </w:tbl>
    <w:p w14:paraId="37208F45"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eastAsia="zh-CN"/>
        </w:rPr>
      </w:pPr>
    </w:p>
    <w:p w14:paraId="7725234E" w14:textId="77777777" w:rsidR="00AA50B4" w:rsidRPr="00AA50B4" w:rsidRDefault="00AA50B4" w:rsidP="00AA50B4">
      <w:pPr>
        <w:suppressAutoHyphens/>
        <w:spacing w:after="0" w:line="240" w:lineRule="auto"/>
        <w:jc w:val="both"/>
        <w:rPr>
          <w:rFonts w:ascii="Calibri" w:eastAsia="Times New Roman" w:hAnsi="Calibri" w:cs="Calibri"/>
          <w:lang w:val="en-GB" w:eastAsia="zh-CN"/>
        </w:rPr>
      </w:pPr>
    </w:p>
    <w:p w14:paraId="66C84DFC" w14:textId="77777777" w:rsidR="00AA50B4" w:rsidRPr="00E96A3B" w:rsidRDefault="00AA50B4" w:rsidP="00AA50B4">
      <w:pPr>
        <w:suppressAutoHyphens/>
        <w:spacing w:after="0" w:line="240" w:lineRule="auto"/>
        <w:jc w:val="both"/>
        <w:rPr>
          <w:rFonts w:ascii="Times New Roman" w:eastAsia="Times New Roman" w:hAnsi="Times New Roman" w:cs="Times New Roman"/>
          <w:sz w:val="24"/>
          <w:szCs w:val="24"/>
          <w:lang w:eastAsia="zh-CN"/>
        </w:rPr>
      </w:pPr>
      <w:r w:rsidRPr="00E96A3B">
        <w:rPr>
          <w:rFonts w:ascii="Calibri" w:eastAsia="Times New Roman" w:hAnsi="Calibri" w:cs="Calibri"/>
          <w:b/>
          <w:bCs/>
          <w:sz w:val="24"/>
          <w:szCs w:val="24"/>
          <w:lang w:val="en-GB" w:eastAsia="zh-CN"/>
        </w:rPr>
        <w:t>Article 4</w:t>
      </w:r>
    </w:p>
    <w:p w14:paraId="2D64B70E"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highlight w:val="yellow"/>
          <w:lang w:val="en-US" w:eastAsia="zh-CN"/>
        </w:rPr>
      </w:pPr>
      <w:r w:rsidRPr="00E96A3B">
        <w:rPr>
          <w:rFonts w:ascii="Calibri" w:eastAsia="Times New Roman" w:hAnsi="Calibri" w:cs="Calibri"/>
          <w:sz w:val="24"/>
          <w:szCs w:val="24"/>
          <w:lang w:val="en-GB" w:eastAsia="zh-CN"/>
        </w:rPr>
        <w:t xml:space="preserve">The partners undertake the obligation to ensure that minimum number of local participants defined in the </w:t>
      </w:r>
      <w:r w:rsidRPr="00E96A3B">
        <w:rPr>
          <w:rFonts w:ascii="Calibri" w:eastAsia="Times New Roman" w:hAnsi="Calibri" w:cs="Calibri"/>
          <w:b/>
          <w:color w:val="000000"/>
          <w:sz w:val="24"/>
          <w:szCs w:val="24"/>
          <w:lang w:val="en-GB" w:eastAsia="zh-CN"/>
        </w:rPr>
        <w:t>Table 2</w:t>
      </w:r>
      <w:r w:rsidRPr="00E96A3B">
        <w:rPr>
          <w:rFonts w:ascii="Calibri" w:eastAsia="Times New Roman" w:hAnsi="Calibri" w:cs="Calibri"/>
          <w:color w:val="000000"/>
          <w:sz w:val="24"/>
          <w:szCs w:val="24"/>
          <w:lang w:val="en-GB" w:eastAsia="zh-CN"/>
        </w:rPr>
        <w:t>: L</w:t>
      </w:r>
      <w:r w:rsidRPr="00E96A3B">
        <w:rPr>
          <w:rFonts w:ascii="Calibri" w:eastAsia="Times New Roman" w:hAnsi="Calibri" w:cs="Calibri"/>
          <w:sz w:val="24"/>
          <w:szCs w:val="24"/>
          <w:lang w:val="en-GB" w:eastAsia="zh-CN"/>
        </w:rPr>
        <w:t xml:space="preserve">ocal participants are taking part in the event organized by them. </w:t>
      </w:r>
      <w:r w:rsidRPr="00E349B8">
        <w:rPr>
          <w:rFonts w:ascii="Calibri" w:eastAsia="Times New Roman" w:hAnsi="Calibri" w:cs="Calibri"/>
          <w:sz w:val="24"/>
          <w:szCs w:val="24"/>
          <w:lang w:val="en-GB" w:eastAsia="zh-CN"/>
        </w:rPr>
        <w:t xml:space="preserve">According to the rule of the Programme, 30% of the total participants must be foreign (sent by project partners). </w:t>
      </w:r>
    </w:p>
    <w:p w14:paraId="0BCF6D41" w14:textId="77777777" w:rsidR="00AA50B4" w:rsidRPr="00AA50B4" w:rsidRDefault="00AA50B4" w:rsidP="00AA50B4">
      <w:pPr>
        <w:suppressAutoHyphens/>
        <w:spacing w:after="0" w:line="240" w:lineRule="auto"/>
        <w:jc w:val="both"/>
        <w:rPr>
          <w:rFonts w:ascii="Calibri" w:eastAsia="Times New Roman" w:hAnsi="Calibri" w:cs="Calibri"/>
          <w:sz w:val="24"/>
          <w:szCs w:val="24"/>
          <w:highlight w:val="yellow"/>
          <w:lang w:val="en-GB" w:eastAsia="zh-CN"/>
        </w:rPr>
      </w:pPr>
    </w:p>
    <w:p w14:paraId="2F9F0FEF" w14:textId="77777777" w:rsidR="00AA50B4" w:rsidRPr="00E96A3B" w:rsidRDefault="00AA50B4" w:rsidP="00AA50B4">
      <w:pPr>
        <w:suppressAutoHyphens/>
        <w:spacing w:after="0" w:line="240" w:lineRule="auto"/>
        <w:jc w:val="both"/>
        <w:rPr>
          <w:rFonts w:ascii="Times New Roman" w:eastAsia="Times New Roman" w:hAnsi="Times New Roman" w:cs="Times New Roman"/>
          <w:sz w:val="24"/>
          <w:szCs w:val="24"/>
          <w:lang w:eastAsia="zh-CN"/>
        </w:rPr>
      </w:pPr>
      <w:r w:rsidRPr="00E96A3B">
        <w:rPr>
          <w:rFonts w:ascii="Calibri" w:eastAsia="Times New Roman" w:hAnsi="Calibri" w:cs="Calibri"/>
          <w:color w:val="000000"/>
          <w:sz w:val="24"/>
          <w:szCs w:val="24"/>
          <w:lang w:val="en-GB" w:eastAsia="zh-CN"/>
        </w:rPr>
        <w:t>Table 2</w:t>
      </w:r>
    </w:p>
    <w:p w14:paraId="04331BF2" w14:textId="77777777" w:rsidR="00AA50B4" w:rsidRPr="00AA50B4" w:rsidRDefault="00AA50B4" w:rsidP="00AA50B4">
      <w:pPr>
        <w:suppressAutoHyphens/>
        <w:spacing w:after="0" w:line="240" w:lineRule="auto"/>
        <w:jc w:val="both"/>
        <w:rPr>
          <w:rFonts w:ascii="Calibri" w:eastAsia="Times New Roman" w:hAnsi="Calibri" w:cs="Calibri"/>
          <w:highlight w:val="yellow"/>
          <w:lang w:val="en-GB" w:eastAsia="zh-CN"/>
        </w:rPr>
      </w:pPr>
    </w:p>
    <w:tbl>
      <w:tblPr>
        <w:tblW w:w="0" w:type="auto"/>
        <w:tblInd w:w="767" w:type="dxa"/>
        <w:tblLayout w:type="fixed"/>
        <w:tblLook w:val="0000" w:firstRow="0" w:lastRow="0" w:firstColumn="0" w:lastColumn="0" w:noHBand="0" w:noVBand="0"/>
      </w:tblPr>
      <w:tblGrid>
        <w:gridCol w:w="4473"/>
        <w:gridCol w:w="2289"/>
      </w:tblGrid>
      <w:tr w:rsidR="00AA50B4" w:rsidRPr="00AA50B4" w14:paraId="799C6B41" w14:textId="77777777" w:rsidTr="00E96A3B">
        <w:trPr>
          <w:trHeight w:val="23"/>
        </w:trPr>
        <w:tc>
          <w:tcPr>
            <w:tcW w:w="4473" w:type="dxa"/>
            <w:tcBorders>
              <w:top w:val="single" w:sz="4" w:space="0" w:color="000000"/>
              <w:left w:val="single" w:sz="4" w:space="0" w:color="000000"/>
              <w:bottom w:val="single" w:sz="4" w:space="0" w:color="000000"/>
            </w:tcBorders>
            <w:shd w:val="clear" w:color="auto" w:fill="8DB3E2"/>
          </w:tcPr>
          <w:p w14:paraId="37C3B768" w14:textId="77777777" w:rsidR="00AA50B4" w:rsidRPr="00AA50B4" w:rsidRDefault="00E96A3B" w:rsidP="00AA50B4">
            <w:pPr>
              <w:suppressAutoHyphens/>
              <w:spacing w:after="0" w:line="240" w:lineRule="auto"/>
              <w:jc w:val="both"/>
              <w:rPr>
                <w:rFonts w:ascii="Times New Roman" w:eastAsia="Times New Roman" w:hAnsi="Times New Roman" w:cs="Times New Roman"/>
                <w:sz w:val="24"/>
                <w:szCs w:val="24"/>
                <w:highlight w:val="yellow"/>
                <w:lang w:eastAsia="zh-CN"/>
              </w:rPr>
            </w:pPr>
            <w:r w:rsidRPr="00E96A3B">
              <w:rPr>
                <w:rFonts w:ascii="Calibri" w:eastAsia="Times New Roman" w:hAnsi="Calibri" w:cs="Calibri"/>
                <w:sz w:val="20"/>
                <w:szCs w:val="20"/>
                <w:lang w:val="en-GB" w:eastAsia="zh-CN"/>
              </w:rPr>
              <w:t>AYUNTAMIENTO DE MANISES</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6A5FD5DD" w14:textId="77777777" w:rsidR="00AA50B4" w:rsidRPr="006F5284" w:rsidRDefault="006F5284" w:rsidP="00AA50B4">
            <w:pPr>
              <w:suppressAutoHyphens/>
              <w:spacing w:after="0" w:line="240" w:lineRule="auto"/>
              <w:jc w:val="center"/>
              <w:rPr>
                <w:rFonts w:ascii="Times New Roman" w:eastAsia="Times New Roman" w:hAnsi="Times New Roman" w:cs="Times New Roman"/>
                <w:sz w:val="24"/>
                <w:szCs w:val="24"/>
                <w:lang w:eastAsia="zh-CN"/>
              </w:rPr>
            </w:pPr>
            <w:r w:rsidRPr="006F5284">
              <w:rPr>
                <w:rFonts w:ascii="Calibri" w:eastAsia="Times New Roman" w:hAnsi="Calibri" w:cs="Calibri"/>
                <w:sz w:val="20"/>
                <w:szCs w:val="20"/>
                <w:lang w:val="en-GB" w:eastAsia="zh-CN"/>
              </w:rPr>
              <w:t>50</w:t>
            </w:r>
            <w:r w:rsidR="002945E0">
              <w:rPr>
                <w:rFonts w:ascii="Calibri" w:eastAsia="Times New Roman" w:hAnsi="Calibri" w:cs="Calibri"/>
                <w:sz w:val="20"/>
                <w:szCs w:val="20"/>
                <w:lang w:val="en-GB" w:eastAsia="zh-CN"/>
              </w:rPr>
              <w:t>/70</w:t>
            </w:r>
          </w:p>
        </w:tc>
      </w:tr>
      <w:tr w:rsidR="00AA50B4" w:rsidRPr="00AA50B4" w14:paraId="6F5FCA4B" w14:textId="77777777" w:rsidTr="00E96A3B">
        <w:trPr>
          <w:trHeight w:val="23"/>
        </w:trPr>
        <w:tc>
          <w:tcPr>
            <w:tcW w:w="4473" w:type="dxa"/>
            <w:tcBorders>
              <w:top w:val="single" w:sz="4" w:space="0" w:color="000000"/>
              <w:left w:val="single" w:sz="4" w:space="0" w:color="000000"/>
              <w:bottom w:val="single" w:sz="4" w:space="0" w:color="000000"/>
            </w:tcBorders>
            <w:shd w:val="clear" w:color="auto" w:fill="8DB3E2"/>
          </w:tcPr>
          <w:p w14:paraId="00CB9301" w14:textId="77777777" w:rsidR="00AA50B4" w:rsidRPr="00E96A3B" w:rsidRDefault="00E96A3B" w:rsidP="00E96A3B">
            <w:pPr>
              <w:suppressAutoHyphens/>
              <w:spacing w:after="0" w:line="240" w:lineRule="auto"/>
              <w:jc w:val="both"/>
              <w:rPr>
                <w:rFonts w:ascii="Times New Roman" w:eastAsia="Times New Roman" w:hAnsi="Times New Roman" w:cs="Times New Roman"/>
                <w:sz w:val="24"/>
                <w:szCs w:val="24"/>
                <w:highlight w:val="yellow"/>
                <w:lang w:val="en-US" w:eastAsia="zh-CN"/>
              </w:rPr>
            </w:pPr>
            <w:r>
              <w:rPr>
                <w:rFonts w:ascii="Calibri" w:eastAsia="Times New Roman" w:hAnsi="Calibri" w:cs="Calibri"/>
                <w:sz w:val="20"/>
                <w:szCs w:val="20"/>
                <w:lang w:val="en-US" w:eastAsia="zh-CN"/>
              </w:rPr>
              <w:t>BALKAN AGENCY FOR SUSTAINABLE DEVELOPMENT</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1CD3408B" w14:textId="77777777" w:rsidR="00AA50B4" w:rsidRPr="006F5284" w:rsidRDefault="006F5284" w:rsidP="00AA50B4">
            <w:pPr>
              <w:suppressAutoHyphens/>
              <w:spacing w:after="0" w:line="240" w:lineRule="auto"/>
              <w:jc w:val="center"/>
              <w:rPr>
                <w:rFonts w:ascii="Times New Roman" w:eastAsia="Times New Roman" w:hAnsi="Times New Roman" w:cs="Times New Roman"/>
                <w:sz w:val="24"/>
                <w:szCs w:val="24"/>
                <w:lang w:eastAsia="zh-CN"/>
              </w:rPr>
            </w:pPr>
            <w:r w:rsidRPr="006F5284">
              <w:rPr>
                <w:rFonts w:ascii="Calibri" w:eastAsia="Times New Roman" w:hAnsi="Calibri" w:cs="Calibri"/>
                <w:sz w:val="20"/>
                <w:szCs w:val="20"/>
                <w:lang w:val="en-GB" w:eastAsia="zh-CN"/>
              </w:rPr>
              <w:t>50</w:t>
            </w:r>
            <w:r w:rsidR="002945E0">
              <w:rPr>
                <w:rFonts w:ascii="Calibri" w:eastAsia="Times New Roman" w:hAnsi="Calibri" w:cs="Calibri"/>
                <w:sz w:val="20"/>
                <w:szCs w:val="20"/>
                <w:lang w:val="en-GB" w:eastAsia="zh-CN"/>
              </w:rPr>
              <w:t>/70</w:t>
            </w:r>
          </w:p>
        </w:tc>
      </w:tr>
      <w:tr w:rsidR="00AA50B4" w:rsidRPr="00AA50B4" w14:paraId="5AFC2FC5" w14:textId="77777777" w:rsidTr="00E96A3B">
        <w:trPr>
          <w:trHeight w:val="23"/>
        </w:trPr>
        <w:tc>
          <w:tcPr>
            <w:tcW w:w="4473" w:type="dxa"/>
            <w:tcBorders>
              <w:top w:val="single" w:sz="4" w:space="0" w:color="000000"/>
              <w:left w:val="single" w:sz="4" w:space="0" w:color="000000"/>
              <w:bottom w:val="single" w:sz="4" w:space="0" w:color="000000"/>
            </w:tcBorders>
            <w:shd w:val="clear" w:color="auto" w:fill="8DB3E2"/>
          </w:tcPr>
          <w:p w14:paraId="48E0949F" w14:textId="77777777" w:rsidR="00AA50B4" w:rsidRPr="00E96A3B" w:rsidRDefault="00E96A3B" w:rsidP="00AA50B4">
            <w:pPr>
              <w:suppressAutoHyphens/>
              <w:spacing w:after="0" w:line="240" w:lineRule="auto"/>
              <w:jc w:val="both"/>
              <w:rPr>
                <w:rFonts w:ascii="Times New Roman" w:eastAsia="Times New Roman" w:hAnsi="Times New Roman" w:cs="Times New Roman"/>
                <w:sz w:val="24"/>
                <w:szCs w:val="24"/>
                <w:lang w:eastAsia="zh-CN"/>
              </w:rPr>
            </w:pPr>
            <w:r w:rsidRPr="00E96A3B">
              <w:rPr>
                <w:rFonts w:ascii="Calibri" w:eastAsia="Times New Roman" w:hAnsi="Calibri" w:cs="Calibri"/>
                <w:sz w:val="20"/>
                <w:szCs w:val="20"/>
                <w:lang w:val="en-GB" w:eastAsia="zh-CN"/>
              </w:rPr>
              <w:t>MUNICIPALITY OF KALNIK</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6AB2733F" w14:textId="77777777" w:rsidR="00AA50B4" w:rsidRPr="006F5284" w:rsidRDefault="00AA50B4" w:rsidP="00AA50B4">
            <w:pPr>
              <w:suppressAutoHyphens/>
              <w:spacing w:after="0" w:line="240" w:lineRule="auto"/>
              <w:jc w:val="center"/>
              <w:rPr>
                <w:rFonts w:ascii="Times New Roman" w:eastAsia="Times New Roman" w:hAnsi="Times New Roman" w:cs="Times New Roman"/>
                <w:sz w:val="24"/>
                <w:szCs w:val="24"/>
                <w:lang w:eastAsia="zh-CN"/>
              </w:rPr>
            </w:pPr>
            <w:r w:rsidRPr="006F5284">
              <w:rPr>
                <w:rFonts w:ascii="Calibri" w:eastAsia="Times New Roman" w:hAnsi="Calibri" w:cs="Calibri"/>
                <w:sz w:val="20"/>
                <w:szCs w:val="20"/>
                <w:lang w:val="en-GB" w:eastAsia="zh-CN"/>
              </w:rPr>
              <w:t>50</w:t>
            </w:r>
            <w:r w:rsidR="002945E0">
              <w:rPr>
                <w:rFonts w:ascii="Calibri" w:eastAsia="Times New Roman" w:hAnsi="Calibri" w:cs="Calibri"/>
                <w:sz w:val="20"/>
                <w:szCs w:val="20"/>
                <w:lang w:val="en-GB" w:eastAsia="zh-CN"/>
              </w:rPr>
              <w:t>/70</w:t>
            </w:r>
          </w:p>
        </w:tc>
      </w:tr>
      <w:tr w:rsidR="00AA50B4" w:rsidRPr="00AA50B4" w14:paraId="09CA858C" w14:textId="77777777" w:rsidTr="00E96A3B">
        <w:trPr>
          <w:trHeight w:val="23"/>
        </w:trPr>
        <w:tc>
          <w:tcPr>
            <w:tcW w:w="4473" w:type="dxa"/>
            <w:tcBorders>
              <w:top w:val="single" w:sz="4" w:space="0" w:color="000000"/>
              <w:left w:val="single" w:sz="4" w:space="0" w:color="000000"/>
              <w:bottom w:val="single" w:sz="4" w:space="0" w:color="000000"/>
            </w:tcBorders>
            <w:shd w:val="clear" w:color="auto" w:fill="8DB3E2"/>
          </w:tcPr>
          <w:p w14:paraId="17C18A63" w14:textId="77777777" w:rsidR="00AA50B4" w:rsidRPr="00E96A3B" w:rsidRDefault="00E96A3B" w:rsidP="00AA50B4">
            <w:pPr>
              <w:suppressAutoHyphens/>
              <w:spacing w:after="0" w:line="240" w:lineRule="auto"/>
              <w:jc w:val="both"/>
              <w:rPr>
                <w:rFonts w:eastAsia="Times New Roman" w:cstheme="minorHAnsi"/>
                <w:sz w:val="18"/>
                <w:szCs w:val="18"/>
                <w:lang w:eastAsia="zh-CN"/>
              </w:rPr>
            </w:pPr>
            <w:r w:rsidRPr="00E96A3B">
              <w:rPr>
                <w:rFonts w:eastAsia="Times New Roman" w:cstheme="minorHAnsi"/>
                <w:sz w:val="18"/>
                <w:szCs w:val="18"/>
                <w:lang w:eastAsia="zh-CN"/>
              </w:rPr>
              <w:t>MUNICIPALITY OF ATHIENOU</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76E6A811" w14:textId="77777777" w:rsidR="00AA50B4" w:rsidRPr="006F5284" w:rsidRDefault="00AA50B4" w:rsidP="00AA50B4">
            <w:pPr>
              <w:suppressAutoHyphens/>
              <w:spacing w:after="0" w:line="240" w:lineRule="auto"/>
              <w:jc w:val="center"/>
              <w:rPr>
                <w:rFonts w:ascii="Times New Roman" w:eastAsia="Times New Roman" w:hAnsi="Times New Roman" w:cs="Times New Roman"/>
                <w:sz w:val="24"/>
                <w:szCs w:val="24"/>
                <w:lang w:eastAsia="zh-CN"/>
              </w:rPr>
            </w:pPr>
            <w:r w:rsidRPr="006F5284">
              <w:rPr>
                <w:rFonts w:ascii="Calibri" w:eastAsia="Times New Roman" w:hAnsi="Calibri" w:cs="Calibri"/>
                <w:sz w:val="20"/>
                <w:szCs w:val="20"/>
                <w:lang w:val="en-GB" w:eastAsia="zh-CN"/>
              </w:rPr>
              <w:t>50</w:t>
            </w:r>
            <w:r w:rsidR="002945E0">
              <w:rPr>
                <w:rFonts w:ascii="Calibri" w:eastAsia="Times New Roman" w:hAnsi="Calibri" w:cs="Calibri"/>
                <w:sz w:val="20"/>
                <w:szCs w:val="20"/>
                <w:lang w:val="en-GB" w:eastAsia="zh-CN"/>
              </w:rPr>
              <w:t>/70</w:t>
            </w:r>
          </w:p>
        </w:tc>
      </w:tr>
      <w:tr w:rsidR="00AA50B4" w:rsidRPr="00AA50B4" w14:paraId="04414B3E" w14:textId="77777777" w:rsidTr="00E96A3B">
        <w:trPr>
          <w:trHeight w:val="23"/>
        </w:trPr>
        <w:tc>
          <w:tcPr>
            <w:tcW w:w="4473" w:type="dxa"/>
            <w:tcBorders>
              <w:top w:val="single" w:sz="4" w:space="0" w:color="000000"/>
              <w:left w:val="single" w:sz="4" w:space="0" w:color="000000"/>
              <w:bottom w:val="single" w:sz="4" w:space="0" w:color="000000"/>
            </w:tcBorders>
            <w:shd w:val="clear" w:color="auto" w:fill="8DB3E2"/>
          </w:tcPr>
          <w:p w14:paraId="3971F898" w14:textId="77777777" w:rsidR="00AA50B4" w:rsidRPr="00E96A3B" w:rsidRDefault="00E96A3B" w:rsidP="00AA50B4">
            <w:pPr>
              <w:suppressAutoHyphens/>
              <w:spacing w:after="0" w:line="240" w:lineRule="auto"/>
              <w:jc w:val="both"/>
              <w:rPr>
                <w:rFonts w:ascii="Times New Roman" w:eastAsia="Times New Roman" w:hAnsi="Times New Roman" w:cs="Times New Roman"/>
                <w:sz w:val="24"/>
                <w:szCs w:val="24"/>
                <w:highlight w:val="yellow"/>
                <w:lang w:eastAsia="zh-CN"/>
              </w:rPr>
            </w:pPr>
            <w:r w:rsidRPr="00E96A3B">
              <w:rPr>
                <w:rFonts w:ascii="Calibri" w:eastAsia="Times New Roman" w:hAnsi="Calibri" w:cs="Calibri"/>
                <w:sz w:val="20"/>
                <w:szCs w:val="20"/>
                <w:lang w:eastAsia="zh-CN"/>
              </w:rPr>
              <w:t>DRUSTVO ZA RAZVIJANJE PROSTOVOLJNEGA DELA NOVO MESTO</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645AA38D" w14:textId="77777777" w:rsidR="00AA50B4" w:rsidRPr="006F5284" w:rsidRDefault="006F5284" w:rsidP="00AA50B4">
            <w:pPr>
              <w:suppressAutoHyphens/>
              <w:spacing w:after="0" w:line="240" w:lineRule="auto"/>
              <w:jc w:val="center"/>
              <w:rPr>
                <w:rFonts w:ascii="Times New Roman" w:eastAsia="Times New Roman" w:hAnsi="Times New Roman" w:cs="Times New Roman"/>
                <w:sz w:val="24"/>
                <w:szCs w:val="24"/>
                <w:lang w:eastAsia="zh-CN"/>
              </w:rPr>
            </w:pPr>
            <w:r w:rsidRPr="006F5284">
              <w:rPr>
                <w:rFonts w:ascii="Calibri" w:eastAsia="Times New Roman" w:hAnsi="Calibri" w:cs="Calibri"/>
                <w:sz w:val="20"/>
                <w:szCs w:val="20"/>
                <w:lang w:val="en-GB" w:eastAsia="zh-CN"/>
              </w:rPr>
              <w:t>50</w:t>
            </w:r>
            <w:r w:rsidR="002945E0">
              <w:rPr>
                <w:rFonts w:ascii="Calibri" w:eastAsia="Times New Roman" w:hAnsi="Calibri" w:cs="Calibri"/>
                <w:sz w:val="20"/>
                <w:szCs w:val="20"/>
                <w:lang w:val="en-GB" w:eastAsia="zh-CN"/>
              </w:rPr>
              <w:t>/70</w:t>
            </w:r>
          </w:p>
        </w:tc>
      </w:tr>
      <w:tr w:rsidR="00AA50B4" w:rsidRPr="00AA50B4" w14:paraId="31E8FA0B" w14:textId="77777777" w:rsidTr="00E96A3B">
        <w:trPr>
          <w:trHeight w:val="23"/>
        </w:trPr>
        <w:tc>
          <w:tcPr>
            <w:tcW w:w="4473" w:type="dxa"/>
            <w:tcBorders>
              <w:top w:val="single" w:sz="4" w:space="0" w:color="000000"/>
              <w:left w:val="single" w:sz="4" w:space="0" w:color="000000"/>
              <w:bottom w:val="single" w:sz="4" w:space="0" w:color="000000"/>
            </w:tcBorders>
            <w:shd w:val="clear" w:color="auto" w:fill="8DB3E2"/>
          </w:tcPr>
          <w:p w14:paraId="57F03608" w14:textId="77777777" w:rsidR="00AA50B4" w:rsidRPr="00E96A3B" w:rsidRDefault="00E96A3B" w:rsidP="00AA50B4">
            <w:pPr>
              <w:suppressAutoHyphens/>
              <w:spacing w:after="0" w:line="240" w:lineRule="auto"/>
              <w:jc w:val="both"/>
              <w:rPr>
                <w:rFonts w:ascii="Times New Roman" w:eastAsia="Times New Roman" w:hAnsi="Times New Roman" w:cs="Times New Roman"/>
                <w:sz w:val="24"/>
                <w:szCs w:val="24"/>
                <w:lang w:eastAsia="zh-CN"/>
              </w:rPr>
            </w:pPr>
            <w:r w:rsidRPr="00E96A3B">
              <w:rPr>
                <w:rFonts w:ascii="Calibri" w:eastAsia="Times New Roman" w:hAnsi="Calibri" w:cs="Calibri"/>
                <w:sz w:val="20"/>
                <w:szCs w:val="20"/>
                <w:lang w:val="en-GB" w:eastAsia="zh-CN"/>
              </w:rPr>
              <w:t>MUNICIPALITY OF FARKADONA</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3555A6B3" w14:textId="77777777" w:rsidR="00AA50B4" w:rsidRPr="006F5284" w:rsidRDefault="006F5284" w:rsidP="00AA50B4">
            <w:pPr>
              <w:suppressAutoHyphens/>
              <w:spacing w:after="0" w:line="240" w:lineRule="auto"/>
              <w:jc w:val="center"/>
              <w:rPr>
                <w:rFonts w:ascii="Times New Roman" w:eastAsia="Times New Roman" w:hAnsi="Times New Roman" w:cs="Times New Roman"/>
                <w:sz w:val="24"/>
                <w:szCs w:val="24"/>
                <w:lang w:eastAsia="zh-CN"/>
              </w:rPr>
            </w:pPr>
            <w:r w:rsidRPr="006F5284">
              <w:rPr>
                <w:rFonts w:ascii="Calibri" w:eastAsia="Times New Roman" w:hAnsi="Calibri" w:cs="Calibri"/>
                <w:sz w:val="20"/>
                <w:szCs w:val="20"/>
                <w:lang w:val="en-GB" w:eastAsia="zh-CN"/>
              </w:rPr>
              <w:t>50</w:t>
            </w:r>
            <w:r w:rsidR="002945E0">
              <w:rPr>
                <w:rFonts w:ascii="Calibri" w:eastAsia="Times New Roman" w:hAnsi="Calibri" w:cs="Calibri"/>
                <w:sz w:val="20"/>
                <w:szCs w:val="20"/>
                <w:lang w:val="en-GB" w:eastAsia="zh-CN"/>
              </w:rPr>
              <w:t>/70</w:t>
            </w:r>
          </w:p>
        </w:tc>
      </w:tr>
      <w:tr w:rsidR="00AA50B4" w:rsidRPr="00AA50B4" w14:paraId="5C6A1FB4" w14:textId="77777777" w:rsidTr="00E96A3B">
        <w:trPr>
          <w:trHeight w:val="23"/>
        </w:trPr>
        <w:tc>
          <w:tcPr>
            <w:tcW w:w="4473" w:type="dxa"/>
            <w:tcBorders>
              <w:top w:val="single" w:sz="4" w:space="0" w:color="000000"/>
              <w:left w:val="single" w:sz="4" w:space="0" w:color="000000"/>
              <w:bottom w:val="single" w:sz="4" w:space="0" w:color="000000"/>
            </w:tcBorders>
            <w:shd w:val="clear" w:color="auto" w:fill="8DB3E2"/>
          </w:tcPr>
          <w:p w14:paraId="51CD49BE" w14:textId="2F8CC1C6" w:rsidR="00AA50B4" w:rsidRPr="00E96A3B" w:rsidRDefault="00857A58" w:rsidP="00AA50B4">
            <w:pPr>
              <w:suppressAutoHyphens/>
              <w:spacing w:after="0" w:line="240" w:lineRule="auto"/>
              <w:jc w:val="both"/>
              <w:rPr>
                <w:rFonts w:ascii="Times New Roman" w:eastAsia="Times New Roman" w:hAnsi="Times New Roman" w:cs="Times New Roman"/>
                <w:sz w:val="24"/>
                <w:szCs w:val="24"/>
                <w:lang w:eastAsia="zh-CN"/>
              </w:rPr>
            </w:pPr>
            <w:r>
              <w:rPr>
                <w:rFonts w:ascii="Calibri" w:eastAsia="Times New Roman" w:hAnsi="Calibri" w:cs="Calibri"/>
                <w:sz w:val="20"/>
                <w:szCs w:val="20"/>
                <w:lang w:val="en-GB" w:eastAsia="zh-CN"/>
              </w:rPr>
              <w:t>ASOCIATIA SCOUT SOCIETY</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4B92DE61" w14:textId="77777777" w:rsidR="00AA50B4" w:rsidRPr="006F5284" w:rsidRDefault="00AA50B4" w:rsidP="00AA50B4">
            <w:pPr>
              <w:suppressAutoHyphens/>
              <w:spacing w:after="0" w:line="240" w:lineRule="auto"/>
              <w:jc w:val="center"/>
              <w:rPr>
                <w:rFonts w:ascii="Times New Roman" w:eastAsia="Times New Roman" w:hAnsi="Times New Roman" w:cs="Times New Roman"/>
                <w:sz w:val="24"/>
                <w:szCs w:val="24"/>
                <w:lang w:eastAsia="zh-CN"/>
              </w:rPr>
            </w:pPr>
            <w:r w:rsidRPr="006F5284">
              <w:rPr>
                <w:rFonts w:ascii="Calibri" w:eastAsia="Times New Roman" w:hAnsi="Calibri" w:cs="Calibri"/>
                <w:sz w:val="20"/>
                <w:szCs w:val="20"/>
                <w:lang w:val="en-GB" w:eastAsia="zh-CN"/>
              </w:rPr>
              <w:t>50</w:t>
            </w:r>
            <w:r w:rsidR="002945E0">
              <w:rPr>
                <w:rFonts w:ascii="Calibri" w:eastAsia="Times New Roman" w:hAnsi="Calibri" w:cs="Calibri"/>
                <w:sz w:val="20"/>
                <w:szCs w:val="20"/>
                <w:lang w:val="en-GB" w:eastAsia="zh-CN"/>
              </w:rPr>
              <w:t>/70</w:t>
            </w:r>
          </w:p>
        </w:tc>
      </w:tr>
      <w:tr w:rsidR="00AA50B4" w:rsidRPr="00AA50B4" w14:paraId="4AD9A64D" w14:textId="77777777" w:rsidTr="00E96A3B">
        <w:trPr>
          <w:trHeight w:val="62"/>
        </w:trPr>
        <w:tc>
          <w:tcPr>
            <w:tcW w:w="4473" w:type="dxa"/>
            <w:tcBorders>
              <w:top w:val="single" w:sz="4" w:space="0" w:color="000000"/>
              <w:left w:val="single" w:sz="4" w:space="0" w:color="000000"/>
              <w:bottom w:val="single" w:sz="4" w:space="0" w:color="000000"/>
            </w:tcBorders>
            <w:shd w:val="clear" w:color="auto" w:fill="8DB3E2"/>
          </w:tcPr>
          <w:p w14:paraId="6E4F2EE1" w14:textId="77777777" w:rsidR="00AA50B4" w:rsidRPr="00E96A3B" w:rsidRDefault="00E96A3B" w:rsidP="00AA50B4">
            <w:pPr>
              <w:suppressAutoHyphens/>
              <w:spacing w:after="0" w:line="240" w:lineRule="auto"/>
              <w:jc w:val="both"/>
              <w:rPr>
                <w:rFonts w:ascii="Times New Roman" w:eastAsia="Times New Roman" w:hAnsi="Times New Roman" w:cs="Times New Roman"/>
                <w:sz w:val="24"/>
                <w:szCs w:val="24"/>
                <w:lang w:eastAsia="zh-CN"/>
              </w:rPr>
            </w:pPr>
            <w:r w:rsidRPr="00E96A3B">
              <w:rPr>
                <w:rFonts w:ascii="Calibri" w:eastAsia="Times New Roman" w:hAnsi="Calibri" w:cs="Calibri"/>
                <w:sz w:val="20"/>
                <w:szCs w:val="20"/>
                <w:lang w:val="en-GB" w:eastAsia="zh-CN"/>
              </w:rPr>
              <w:t>MOZAIKA</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Pr>
          <w:p w14:paraId="6EC65C8E" w14:textId="77777777" w:rsidR="00AA50B4" w:rsidRPr="006F5284" w:rsidRDefault="006F5284" w:rsidP="00AA50B4">
            <w:pPr>
              <w:suppressAutoHyphens/>
              <w:spacing w:after="0" w:line="240" w:lineRule="auto"/>
              <w:jc w:val="center"/>
              <w:rPr>
                <w:rFonts w:ascii="Times New Roman" w:eastAsia="Times New Roman" w:hAnsi="Times New Roman" w:cs="Times New Roman"/>
                <w:sz w:val="24"/>
                <w:szCs w:val="24"/>
                <w:lang w:eastAsia="zh-CN"/>
              </w:rPr>
            </w:pPr>
            <w:r w:rsidRPr="006F5284">
              <w:rPr>
                <w:rFonts w:ascii="Calibri" w:eastAsia="Times New Roman" w:hAnsi="Calibri" w:cs="Calibri"/>
                <w:sz w:val="20"/>
                <w:szCs w:val="20"/>
                <w:lang w:val="en-GB" w:eastAsia="zh-CN"/>
              </w:rPr>
              <w:t>50</w:t>
            </w:r>
            <w:r w:rsidR="002945E0">
              <w:rPr>
                <w:rFonts w:ascii="Calibri" w:eastAsia="Times New Roman" w:hAnsi="Calibri" w:cs="Calibri"/>
                <w:sz w:val="20"/>
                <w:szCs w:val="20"/>
                <w:lang w:val="en-GB" w:eastAsia="zh-CN"/>
              </w:rPr>
              <w:t>/70</w:t>
            </w:r>
          </w:p>
        </w:tc>
      </w:tr>
    </w:tbl>
    <w:p w14:paraId="1ACDB569"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highlight w:val="yellow"/>
          <w:lang w:eastAsia="zh-CN"/>
        </w:rPr>
      </w:pPr>
    </w:p>
    <w:p w14:paraId="60B54406" w14:textId="77777777" w:rsidR="00AA50B4" w:rsidRPr="00E96A3B" w:rsidRDefault="00AA50B4" w:rsidP="00AA50B4">
      <w:pPr>
        <w:suppressAutoHyphens/>
        <w:spacing w:after="0" w:line="240" w:lineRule="auto"/>
        <w:jc w:val="both"/>
        <w:rPr>
          <w:rFonts w:ascii="Times New Roman" w:eastAsia="Times New Roman" w:hAnsi="Times New Roman" w:cs="Times New Roman"/>
          <w:sz w:val="24"/>
          <w:szCs w:val="24"/>
          <w:lang w:eastAsia="zh-CN"/>
        </w:rPr>
      </w:pPr>
      <w:r w:rsidRPr="00E96A3B">
        <w:rPr>
          <w:rFonts w:ascii="Calibri" w:eastAsia="Times New Roman" w:hAnsi="Calibri" w:cs="Calibri"/>
          <w:b/>
          <w:bCs/>
          <w:sz w:val="24"/>
          <w:szCs w:val="24"/>
          <w:lang w:val="en-GB" w:eastAsia="zh-CN"/>
        </w:rPr>
        <w:t>Article 5</w:t>
      </w:r>
    </w:p>
    <w:p w14:paraId="24FF93F1" w14:textId="77777777" w:rsidR="00AA50B4" w:rsidRPr="00E96A3B" w:rsidRDefault="00AA50B4" w:rsidP="00AA50B4">
      <w:pPr>
        <w:suppressAutoHyphens/>
        <w:spacing w:after="0" w:line="240" w:lineRule="auto"/>
        <w:jc w:val="both"/>
        <w:rPr>
          <w:rFonts w:ascii="Calibri" w:eastAsia="Times New Roman" w:hAnsi="Calibri" w:cs="Calibri"/>
          <w:lang w:val="en-GB" w:eastAsia="zh-CN"/>
        </w:rPr>
      </w:pPr>
    </w:p>
    <w:p w14:paraId="7BDB3E64" w14:textId="77777777" w:rsidR="00AA50B4" w:rsidRPr="00E96A3B"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E96A3B">
        <w:rPr>
          <w:rFonts w:ascii="Calibri" w:eastAsia="Times New Roman" w:hAnsi="Calibri" w:cs="Calibri"/>
          <w:sz w:val="24"/>
          <w:szCs w:val="24"/>
          <w:lang w:val="en-GB" w:eastAsia="zh-CN"/>
        </w:rPr>
        <w:t>Partners oblige themselves to manage and take part in the partners’ events by respecting the following rules:</w:t>
      </w:r>
      <w:r w:rsidRPr="00E96A3B">
        <w:rPr>
          <w:rFonts w:ascii="Tahoma" w:eastAsia="MS Gothic" w:hAnsi="Tahoma" w:cs="Tahoma"/>
          <w:sz w:val="24"/>
          <w:szCs w:val="24"/>
          <w:lang w:val="en-GB" w:eastAsia="zh-CN"/>
        </w:rPr>
        <w:t> </w:t>
      </w:r>
    </w:p>
    <w:p w14:paraId="24F58B39" w14:textId="77777777" w:rsidR="00AA50B4" w:rsidRPr="00E96A3B" w:rsidRDefault="00AA50B4" w:rsidP="00AA50B4">
      <w:pPr>
        <w:suppressAutoHyphens/>
        <w:spacing w:after="0" w:line="240" w:lineRule="auto"/>
        <w:jc w:val="both"/>
        <w:rPr>
          <w:rFonts w:ascii="Calibri" w:eastAsia="Times New Roman" w:hAnsi="Calibri" w:cs="Calibri"/>
          <w:sz w:val="24"/>
          <w:szCs w:val="24"/>
          <w:lang w:val="en-GB" w:eastAsia="zh-CN"/>
        </w:rPr>
      </w:pPr>
    </w:p>
    <w:p w14:paraId="7AEADE26" w14:textId="77777777" w:rsidR="00AA50B4" w:rsidRPr="00E96A3B"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E96A3B">
        <w:rPr>
          <w:rFonts w:ascii="Calibri" w:eastAsia="Times New Roman" w:hAnsi="Calibri" w:cs="Calibri"/>
          <w:sz w:val="24"/>
          <w:szCs w:val="24"/>
          <w:lang w:val="en-GB" w:eastAsia="zh-CN"/>
        </w:rPr>
        <w:t xml:space="preserve">- the travel costs of the persons visiting a meeting abroad are to be paid by the sending partner; </w:t>
      </w:r>
    </w:p>
    <w:p w14:paraId="1F594CD8" w14:textId="77777777" w:rsidR="00AA50B4" w:rsidRPr="00E96A3B" w:rsidRDefault="00AA50B4" w:rsidP="00AA50B4">
      <w:pPr>
        <w:suppressAutoHyphens/>
        <w:spacing w:after="0" w:line="240" w:lineRule="auto"/>
        <w:jc w:val="both"/>
        <w:rPr>
          <w:rFonts w:ascii="Calibri" w:eastAsia="Times New Roman" w:hAnsi="Calibri" w:cs="Calibri"/>
          <w:sz w:val="24"/>
          <w:szCs w:val="24"/>
          <w:lang w:val="en-GB" w:eastAsia="zh-CN"/>
        </w:rPr>
      </w:pPr>
    </w:p>
    <w:p w14:paraId="3FE5C9D1" w14:textId="77777777" w:rsidR="00AA50B4" w:rsidRPr="00E96A3B"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E96A3B">
        <w:rPr>
          <w:rFonts w:ascii="Calibri" w:eastAsia="Times New Roman" w:hAnsi="Calibri" w:cs="Calibri"/>
          <w:sz w:val="24"/>
          <w:szCs w:val="24"/>
          <w:lang w:val="en-GB" w:eastAsia="zh-CN"/>
        </w:rPr>
        <w:t xml:space="preserve">- the accommodation costs of the invited participants and the organization costs of the meetings are paid by the respective organizing (host) partner </w:t>
      </w:r>
    </w:p>
    <w:p w14:paraId="6D7C3E79" w14:textId="77777777" w:rsidR="00AA50B4" w:rsidRPr="00E96A3B" w:rsidRDefault="00AA50B4" w:rsidP="00AA50B4">
      <w:pPr>
        <w:suppressAutoHyphens/>
        <w:spacing w:after="0" w:line="240" w:lineRule="auto"/>
        <w:jc w:val="both"/>
        <w:rPr>
          <w:rFonts w:ascii="Calibri" w:eastAsia="Times New Roman" w:hAnsi="Calibri" w:cs="Calibri"/>
          <w:sz w:val="24"/>
          <w:szCs w:val="24"/>
          <w:lang w:val="en-GB" w:eastAsia="zh-CN"/>
        </w:rPr>
      </w:pPr>
    </w:p>
    <w:p w14:paraId="5275A935" w14:textId="77777777" w:rsidR="00AA50B4" w:rsidRPr="00E96A3B"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E96A3B">
        <w:rPr>
          <w:rFonts w:ascii="Calibri" w:eastAsia="Times New Roman" w:hAnsi="Calibri" w:cs="Calibri"/>
          <w:sz w:val="24"/>
          <w:szCs w:val="24"/>
          <w:lang w:val="en-GB" w:eastAsia="zh-CN"/>
        </w:rPr>
        <w:t xml:space="preserve">The accommodation costs should cover the accommodation of the foreign </w:t>
      </w:r>
      <w:r w:rsidR="00A84072" w:rsidRPr="00E96A3B">
        <w:rPr>
          <w:rFonts w:ascii="Calibri" w:eastAsia="Times New Roman" w:hAnsi="Calibri" w:cs="Calibri"/>
          <w:sz w:val="24"/>
          <w:szCs w:val="24"/>
          <w:lang w:val="en-GB" w:eastAsia="zh-CN"/>
        </w:rPr>
        <w:t>participants (</w:t>
      </w:r>
      <w:r w:rsidRPr="00E96A3B">
        <w:rPr>
          <w:rFonts w:ascii="Calibri" w:eastAsia="Times New Roman" w:hAnsi="Calibri" w:cs="Calibri"/>
          <w:sz w:val="24"/>
          <w:szCs w:val="24"/>
          <w:lang w:val="en-GB" w:eastAsia="zh-CN"/>
        </w:rPr>
        <w:t>Maximum 3 nights per person). Each event will be attended by two representatives of each entity, or three, depending on article 3.</w:t>
      </w:r>
    </w:p>
    <w:p w14:paraId="06E93CD6" w14:textId="77777777" w:rsidR="00AA50B4" w:rsidRPr="00E96A3B" w:rsidRDefault="00AA50B4" w:rsidP="00AA50B4">
      <w:pPr>
        <w:suppressAutoHyphens/>
        <w:spacing w:after="0" w:line="240" w:lineRule="auto"/>
        <w:jc w:val="both"/>
        <w:rPr>
          <w:rFonts w:ascii="Calibri" w:eastAsia="Times New Roman" w:hAnsi="Calibri" w:cs="Calibri"/>
          <w:sz w:val="24"/>
          <w:szCs w:val="24"/>
          <w:lang w:val="en-GB" w:eastAsia="zh-CN"/>
        </w:rPr>
      </w:pPr>
    </w:p>
    <w:p w14:paraId="3CCF8468"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E96A3B">
        <w:rPr>
          <w:rFonts w:ascii="Calibri" w:eastAsia="Times New Roman" w:hAnsi="Calibri" w:cs="Calibri"/>
          <w:sz w:val="24"/>
          <w:szCs w:val="24"/>
          <w:lang w:val="en-GB" w:eastAsia="zh-CN"/>
        </w:rPr>
        <w:t>The organization</w:t>
      </w:r>
      <w:r w:rsidR="00A84072" w:rsidRPr="00E96A3B">
        <w:rPr>
          <w:rFonts w:ascii="Calibri" w:eastAsia="Times New Roman" w:hAnsi="Calibri" w:cs="Calibri"/>
          <w:sz w:val="24"/>
          <w:szCs w:val="24"/>
          <w:lang w:val="en-GB" w:eastAsia="zh-CN"/>
        </w:rPr>
        <w:t>’</w:t>
      </w:r>
      <w:r w:rsidRPr="00E96A3B">
        <w:rPr>
          <w:rFonts w:ascii="Calibri" w:eastAsia="Times New Roman" w:hAnsi="Calibri" w:cs="Calibri"/>
          <w:sz w:val="24"/>
          <w:szCs w:val="24"/>
          <w:lang w:val="en-GB" w:eastAsia="zh-CN"/>
        </w:rPr>
        <w:t xml:space="preserve"> costs </w:t>
      </w:r>
      <w:proofErr w:type="gramStart"/>
      <w:r w:rsidRPr="00E96A3B">
        <w:rPr>
          <w:rFonts w:ascii="Calibri" w:eastAsia="Times New Roman" w:hAnsi="Calibri" w:cs="Calibri"/>
          <w:sz w:val="24"/>
          <w:szCs w:val="24"/>
          <w:lang w:val="en-GB" w:eastAsia="zh-CN"/>
        </w:rPr>
        <w:t>includes</w:t>
      </w:r>
      <w:proofErr w:type="gramEnd"/>
      <w:r w:rsidRPr="00E96A3B">
        <w:rPr>
          <w:rFonts w:ascii="Calibri" w:eastAsia="Times New Roman" w:hAnsi="Calibri" w:cs="Calibri"/>
          <w:sz w:val="24"/>
          <w:szCs w:val="24"/>
          <w:lang w:val="en-GB" w:eastAsia="zh-CN"/>
        </w:rPr>
        <w:t xml:space="preserve"> the cost of the local transfer needed for arranging the meeting/programme, the costs of catering of the foreign participants (3 lunches and 2 dinners), and the expenses of the programme (e.g. fee for lectures, preparation of program materials, rental fee for rooms, etc.).</w:t>
      </w:r>
      <w:r w:rsidRPr="00AA50B4">
        <w:rPr>
          <w:rFonts w:ascii="Calibri" w:eastAsia="Times New Roman" w:hAnsi="Calibri" w:cs="Calibri"/>
          <w:sz w:val="24"/>
          <w:szCs w:val="24"/>
          <w:lang w:val="en-GB" w:eastAsia="zh-CN"/>
        </w:rPr>
        <w:t xml:space="preserve"> </w:t>
      </w:r>
    </w:p>
    <w:p w14:paraId="00175922" w14:textId="77777777" w:rsidR="00AA50B4" w:rsidRPr="00AA50B4" w:rsidRDefault="00AA50B4" w:rsidP="00AA50B4">
      <w:pPr>
        <w:suppressAutoHyphens/>
        <w:spacing w:after="0" w:line="240" w:lineRule="auto"/>
        <w:jc w:val="both"/>
        <w:rPr>
          <w:rFonts w:ascii="Calibri" w:eastAsia="Times New Roman" w:hAnsi="Calibri" w:cs="Calibri"/>
          <w:sz w:val="24"/>
          <w:szCs w:val="24"/>
          <w:lang w:val="en-GB" w:eastAsia="zh-CN"/>
        </w:rPr>
      </w:pPr>
    </w:p>
    <w:p w14:paraId="1AC32E8B"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sz w:val="24"/>
          <w:szCs w:val="24"/>
          <w:lang w:val="en-GB" w:eastAsia="zh-CN"/>
        </w:rPr>
        <w:t>For example, Parameters used to define the budget:</w:t>
      </w:r>
    </w:p>
    <w:p w14:paraId="4CDD3F06" w14:textId="77777777" w:rsidR="00AA50B4" w:rsidRPr="00AA50B4" w:rsidRDefault="00AA50B4" w:rsidP="00AA50B4">
      <w:pPr>
        <w:suppressAutoHyphens/>
        <w:spacing w:after="0" w:line="240" w:lineRule="auto"/>
        <w:jc w:val="both"/>
        <w:rPr>
          <w:rFonts w:ascii="Calibri" w:eastAsia="Times New Roman" w:hAnsi="Calibri" w:cs="Calibri"/>
          <w:lang w:val="en-GB" w:eastAsia="zh-CN"/>
        </w:rPr>
      </w:pPr>
    </w:p>
    <w:p w14:paraId="5EC796F4" w14:textId="77777777" w:rsidR="00AA50B4" w:rsidRPr="00E771C5" w:rsidRDefault="00AA50B4" w:rsidP="00AA50B4">
      <w:pPr>
        <w:numPr>
          <w:ilvl w:val="0"/>
          <w:numId w:val="1"/>
        </w:numPr>
        <w:suppressAutoHyphens/>
        <w:autoSpaceDE w:val="0"/>
        <w:spacing w:after="0" w:line="240" w:lineRule="auto"/>
        <w:ind w:left="284"/>
        <w:jc w:val="both"/>
        <w:rPr>
          <w:rFonts w:ascii="Times New Roman" w:eastAsia="Times New Roman" w:hAnsi="Times New Roman" w:cs="Times New Roman"/>
          <w:sz w:val="24"/>
          <w:szCs w:val="24"/>
          <w:lang w:val="en-US" w:eastAsia="zh-CN"/>
        </w:rPr>
      </w:pPr>
      <w:r w:rsidRPr="00E771C5">
        <w:rPr>
          <w:rFonts w:ascii="Calibri" w:eastAsia="Times New Roman" w:hAnsi="Calibri" w:cs="Calibri"/>
          <w:sz w:val="24"/>
          <w:szCs w:val="24"/>
          <w:lang w:val="en-GB" w:eastAsia="zh-CN"/>
        </w:rPr>
        <w:t>Accommodation costs: 80,00 Euro per person for 1 night</w:t>
      </w:r>
      <w:r w:rsidRPr="00E771C5">
        <w:rPr>
          <w:rFonts w:ascii="Tahoma" w:eastAsia="MS Gothic" w:hAnsi="Tahoma" w:cs="Tahoma"/>
          <w:sz w:val="24"/>
          <w:szCs w:val="24"/>
          <w:lang w:val="en-GB" w:eastAsia="zh-CN"/>
        </w:rPr>
        <w:t> </w:t>
      </w:r>
    </w:p>
    <w:p w14:paraId="29F6FD50" w14:textId="77777777" w:rsidR="00AA50B4" w:rsidRPr="00E771C5" w:rsidRDefault="00AA50B4" w:rsidP="00AA50B4">
      <w:pPr>
        <w:numPr>
          <w:ilvl w:val="0"/>
          <w:numId w:val="1"/>
        </w:numPr>
        <w:suppressAutoHyphens/>
        <w:autoSpaceDE w:val="0"/>
        <w:spacing w:after="0" w:line="240" w:lineRule="auto"/>
        <w:ind w:left="284"/>
        <w:jc w:val="both"/>
        <w:rPr>
          <w:rFonts w:ascii="Times New Roman" w:eastAsia="Times New Roman" w:hAnsi="Times New Roman" w:cs="Times New Roman"/>
          <w:sz w:val="24"/>
          <w:szCs w:val="24"/>
          <w:lang w:eastAsia="zh-CN"/>
        </w:rPr>
      </w:pPr>
      <w:r w:rsidRPr="00E771C5">
        <w:rPr>
          <w:rFonts w:ascii="Calibri" w:eastAsia="Times New Roman" w:hAnsi="Calibri" w:cs="Calibri"/>
          <w:sz w:val="24"/>
          <w:szCs w:val="24"/>
          <w:lang w:val="en-GB" w:eastAsia="zh-CN"/>
        </w:rPr>
        <w:t xml:space="preserve">Dinner: </w:t>
      </w:r>
      <w:r w:rsidR="006047B2">
        <w:rPr>
          <w:rFonts w:ascii="Calibri" w:eastAsia="Times New Roman" w:hAnsi="Calibri" w:cs="Calibri"/>
          <w:sz w:val="24"/>
          <w:szCs w:val="24"/>
          <w:lang w:val="en-GB" w:eastAsia="zh-CN"/>
        </w:rPr>
        <w:t>15</w:t>
      </w:r>
      <w:r w:rsidRPr="00E771C5">
        <w:rPr>
          <w:rFonts w:ascii="Calibri" w:eastAsia="Times New Roman" w:hAnsi="Calibri" w:cs="Calibri"/>
          <w:sz w:val="24"/>
          <w:szCs w:val="24"/>
          <w:lang w:val="en-GB" w:eastAsia="zh-CN"/>
        </w:rPr>
        <w:t>,00 Euro per person</w:t>
      </w:r>
      <w:r w:rsidRPr="00E771C5">
        <w:rPr>
          <w:rFonts w:ascii="Tahoma" w:eastAsia="MS Gothic" w:hAnsi="Tahoma" w:cs="Tahoma"/>
          <w:sz w:val="24"/>
          <w:szCs w:val="24"/>
          <w:lang w:val="en-GB" w:eastAsia="zh-CN"/>
        </w:rPr>
        <w:t> </w:t>
      </w:r>
    </w:p>
    <w:p w14:paraId="0360A468" w14:textId="77777777" w:rsidR="00AA50B4" w:rsidRPr="00E771C5" w:rsidRDefault="00AA50B4" w:rsidP="00AA50B4">
      <w:pPr>
        <w:numPr>
          <w:ilvl w:val="0"/>
          <w:numId w:val="1"/>
        </w:numPr>
        <w:suppressAutoHyphens/>
        <w:autoSpaceDE w:val="0"/>
        <w:spacing w:after="0" w:line="240" w:lineRule="auto"/>
        <w:ind w:left="284"/>
        <w:jc w:val="both"/>
        <w:rPr>
          <w:rFonts w:ascii="Times New Roman" w:eastAsia="Times New Roman" w:hAnsi="Times New Roman" w:cs="Times New Roman"/>
          <w:sz w:val="24"/>
          <w:szCs w:val="24"/>
          <w:lang w:eastAsia="zh-CN"/>
        </w:rPr>
      </w:pPr>
      <w:r w:rsidRPr="00E771C5">
        <w:rPr>
          <w:rFonts w:ascii="Calibri" w:eastAsia="Times New Roman" w:hAnsi="Calibri" w:cs="Calibri"/>
          <w:sz w:val="24"/>
          <w:szCs w:val="24"/>
          <w:lang w:val="en-GB" w:eastAsia="zh-CN"/>
        </w:rPr>
        <w:t>Lunch: 20,00 Euro per person</w:t>
      </w:r>
      <w:r w:rsidRPr="00E771C5">
        <w:rPr>
          <w:rFonts w:ascii="Tahoma" w:eastAsia="MS Gothic" w:hAnsi="Tahoma" w:cs="Tahoma"/>
          <w:sz w:val="24"/>
          <w:szCs w:val="24"/>
          <w:lang w:val="en-GB" w:eastAsia="zh-CN"/>
        </w:rPr>
        <w:t> </w:t>
      </w:r>
    </w:p>
    <w:p w14:paraId="2D8FE20E" w14:textId="77777777" w:rsidR="00AA50B4" w:rsidRPr="00E771C5" w:rsidRDefault="006047B2" w:rsidP="00AA50B4">
      <w:pPr>
        <w:numPr>
          <w:ilvl w:val="0"/>
          <w:numId w:val="1"/>
        </w:numPr>
        <w:suppressAutoHyphens/>
        <w:autoSpaceDE w:val="0"/>
        <w:spacing w:after="0" w:line="240" w:lineRule="auto"/>
        <w:ind w:left="284"/>
        <w:jc w:val="both"/>
        <w:rPr>
          <w:rFonts w:ascii="Times New Roman" w:eastAsia="Times New Roman" w:hAnsi="Times New Roman" w:cs="Times New Roman"/>
          <w:sz w:val="24"/>
          <w:szCs w:val="24"/>
          <w:lang w:val="en-US" w:eastAsia="zh-CN"/>
        </w:rPr>
      </w:pPr>
      <w:r>
        <w:rPr>
          <w:rFonts w:ascii="Calibri" w:eastAsia="Times New Roman" w:hAnsi="Calibri" w:cs="Calibri"/>
          <w:sz w:val="24"/>
          <w:szCs w:val="24"/>
          <w:lang w:val="en-GB" w:eastAsia="zh-CN"/>
        </w:rPr>
        <w:t>Travel costs: 45</w:t>
      </w:r>
      <w:r w:rsidR="00E771C5" w:rsidRPr="00E771C5">
        <w:rPr>
          <w:rFonts w:ascii="Calibri" w:eastAsia="Times New Roman" w:hAnsi="Calibri" w:cs="Calibri"/>
          <w:sz w:val="24"/>
          <w:szCs w:val="24"/>
          <w:lang w:val="en-GB" w:eastAsia="zh-CN"/>
        </w:rPr>
        <w:t>0</w:t>
      </w:r>
      <w:r w:rsidR="00AA50B4" w:rsidRPr="00E771C5">
        <w:rPr>
          <w:rFonts w:ascii="Calibri" w:eastAsia="Times New Roman" w:hAnsi="Calibri" w:cs="Calibri"/>
          <w:sz w:val="24"/>
          <w:szCs w:val="24"/>
          <w:lang w:val="en-GB" w:eastAsia="zh-CN"/>
        </w:rPr>
        <w:t>,00 Euro per person</w:t>
      </w:r>
      <w:r w:rsidR="00AA50B4" w:rsidRPr="00E771C5">
        <w:rPr>
          <w:rFonts w:ascii="Tahoma" w:eastAsia="MS Gothic" w:hAnsi="Tahoma" w:cs="Tahoma"/>
          <w:sz w:val="24"/>
          <w:szCs w:val="24"/>
          <w:lang w:val="en-GB" w:eastAsia="zh-CN"/>
        </w:rPr>
        <w:t> </w:t>
      </w:r>
    </w:p>
    <w:p w14:paraId="03DFF660" w14:textId="77777777" w:rsidR="00AA50B4" w:rsidRPr="00AA50B4" w:rsidRDefault="00AA50B4" w:rsidP="00AA50B4">
      <w:pPr>
        <w:autoSpaceDE w:val="0"/>
        <w:spacing w:after="0" w:line="240" w:lineRule="auto"/>
        <w:jc w:val="both"/>
        <w:rPr>
          <w:rFonts w:ascii="Calibri" w:eastAsia="MS Gothic" w:hAnsi="Calibri" w:cs="Calibri"/>
          <w:sz w:val="24"/>
          <w:szCs w:val="24"/>
          <w:lang w:val="en-GB" w:eastAsia="zh-CN"/>
        </w:rPr>
      </w:pPr>
    </w:p>
    <w:p w14:paraId="41FB78B2" w14:textId="77777777" w:rsidR="00AA50B4" w:rsidRPr="00AA50B4" w:rsidRDefault="00E96A3B" w:rsidP="00AA50B4">
      <w:pPr>
        <w:autoSpaceDE w:val="0"/>
        <w:spacing w:after="0" w:line="240" w:lineRule="auto"/>
        <w:jc w:val="both"/>
        <w:rPr>
          <w:rFonts w:ascii="Times New Roman" w:eastAsia="Times New Roman" w:hAnsi="Times New Roman" w:cs="Times New Roman"/>
          <w:sz w:val="24"/>
          <w:szCs w:val="24"/>
          <w:lang w:val="en-US" w:eastAsia="zh-CN"/>
        </w:rPr>
      </w:pPr>
      <w:r w:rsidRPr="00E96A3B">
        <w:rPr>
          <w:rFonts w:ascii="Calibri" w:eastAsia="MS Gothic" w:hAnsi="Calibri" w:cs="Calibri"/>
          <w:sz w:val="24"/>
          <w:szCs w:val="24"/>
          <w:lang w:val="en-GB" w:eastAsia="zh-CN"/>
        </w:rPr>
        <w:lastRenderedPageBreak/>
        <w:t xml:space="preserve">Citizens, Equality, Rights and Values Programme </w:t>
      </w:r>
      <w:r w:rsidR="00AA50B4" w:rsidRPr="00AA50B4">
        <w:rPr>
          <w:rFonts w:ascii="Calibri" w:eastAsia="MS Gothic" w:hAnsi="Calibri" w:cs="Calibri"/>
          <w:sz w:val="24"/>
          <w:szCs w:val="24"/>
          <w:lang w:val="en-GB" w:eastAsia="zh-CN"/>
        </w:rPr>
        <w:t xml:space="preserve">requires official insurances for the participants in the international meetings. Each partner is responsible for the travel </w:t>
      </w:r>
      <w:r w:rsidR="00A84072" w:rsidRPr="00AA50B4">
        <w:rPr>
          <w:rFonts w:ascii="Calibri" w:eastAsia="MS Gothic" w:hAnsi="Calibri" w:cs="Calibri"/>
          <w:sz w:val="24"/>
          <w:szCs w:val="24"/>
          <w:lang w:val="en-GB" w:eastAsia="zh-CN"/>
        </w:rPr>
        <w:t>insurances</w:t>
      </w:r>
      <w:r w:rsidR="00AA50B4" w:rsidRPr="00AA50B4">
        <w:rPr>
          <w:rFonts w:ascii="Calibri" w:eastAsia="MS Gothic" w:hAnsi="Calibri" w:cs="Calibri"/>
          <w:sz w:val="24"/>
          <w:szCs w:val="24"/>
          <w:lang w:val="en-GB" w:eastAsia="zh-CN"/>
        </w:rPr>
        <w:t xml:space="preserve"> and civil insurances of its own participants.</w:t>
      </w:r>
    </w:p>
    <w:p w14:paraId="67522ADD" w14:textId="77777777" w:rsidR="00AA50B4" w:rsidRPr="00AA50B4" w:rsidRDefault="00AA50B4" w:rsidP="00AA50B4">
      <w:pPr>
        <w:autoSpaceDE w:val="0"/>
        <w:spacing w:after="0" w:line="240" w:lineRule="auto"/>
        <w:jc w:val="both"/>
        <w:rPr>
          <w:rFonts w:ascii="Calibri" w:eastAsia="Times New Roman" w:hAnsi="Calibri" w:cs="Calibri"/>
          <w:sz w:val="24"/>
          <w:szCs w:val="24"/>
          <w:lang w:val="en-GB" w:eastAsia="zh-CN"/>
        </w:rPr>
      </w:pPr>
    </w:p>
    <w:p w14:paraId="56435732" w14:textId="77777777" w:rsidR="00AA50B4" w:rsidRPr="006047B2" w:rsidRDefault="00AA50B4" w:rsidP="002945E0">
      <w:pPr>
        <w:numPr>
          <w:ilvl w:val="0"/>
          <w:numId w:val="1"/>
        </w:numPr>
        <w:suppressAutoHyphens/>
        <w:autoSpaceDE w:val="0"/>
        <w:spacing w:after="0" w:line="240" w:lineRule="auto"/>
        <w:jc w:val="both"/>
        <w:rPr>
          <w:rFonts w:ascii="Times New Roman" w:eastAsia="Times New Roman" w:hAnsi="Times New Roman" w:cs="Times New Roman"/>
          <w:sz w:val="24"/>
          <w:szCs w:val="24"/>
          <w:lang w:val="en-US" w:eastAsia="zh-CN"/>
        </w:rPr>
      </w:pPr>
      <w:r w:rsidRPr="006047B2">
        <w:rPr>
          <w:rFonts w:ascii="Calibri" w:eastAsia="Times New Roman" w:hAnsi="Calibri" w:cs="Calibri"/>
          <w:sz w:val="24"/>
          <w:szCs w:val="24"/>
          <w:lang w:val="en-GB" w:eastAsia="zh-CN"/>
        </w:rPr>
        <w:t>General costs for the organization of event: 2.500,00 euros per partner. (Excep</w:t>
      </w:r>
      <w:r w:rsidR="00FC5615" w:rsidRPr="006047B2">
        <w:rPr>
          <w:rFonts w:ascii="Calibri" w:eastAsia="Times New Roman" w:hAnsi="Calibri" w:cs="Calibri"/>
          <w:sz w:val="24"/>
          <w:szCs w:val="24"/>
          <w:lang w:val="en-GB" w:eastAsia="zh-CN"/>
        </w:rPr>
        <w:t xml:space="preserve">t for the </w:t>
      </w:r>
      <w:proofErr w:type="spellStart"/>
      <w:r w:rsidR="00FC5615" w:rsidRPr="006047B2">
        <w:rPr>
          <w:rFonts w:ascii="Calibri" w:eastAsia="Times New Roman" w:hAnsi="Calibri" w:cs="Calibri"/>
          <w:sz w:val="24"/>
          <w:szCs w:val="24"/>
          <w:lang w:val="en-GB" w:eastAsia="zh-CN"/>
        </w:rPr>
        <w:t>Ayuntamiento</w:t>
      </w:r>
      <w:proofErr w:type="spellEnd"/>
      <w:r w:rsidR="00FC5615" w:rsidRPr="006047B2">
        <w:rPr>
          <w:rFonts w:ascii="Calibri" w:eastAsia="Times New Roman" w:hAnsi="Calibri" w:cs="Calibri"/>
          <w:sz w:val="24"/>
          <w:szCs w:val="24"/>
          <w:lang w:val="en-GB" w:eastAsia="zh-CN"/>
        </w:rPr>
        <w:t xml:space="preserve"> de </w:t>
      </w:r>
      <w:proofErr w:type="spellStart"/>
      <w:r w:rsidR="00FC5615" w:rsidRPr="006047B2">
        <w:rPr>
          <w:rFonts w:ascii="Calibri" w:eastAsia="Times New Roman" w:hAnsi="Calibri" w:cs="Calibri"/>
          <w:sz w:val="24"/>
          <w:szCs w:val="24"/>
          <w:lang w:val="en-GB" w:eastAsia="zh-CN"/>
        </w:rPr>
        <w:t>Manises</w:t>
      </w:r>
      <w:proofErr w:type="spellEnd"/>
      <w:r w:rsidRPr="006047B2">
        <w:rPr>
          <w:rFonts w:ascii="Calibri" w:eastAsia="Times New Roman" w:hAnsi="Calibri" w:cs="Calibri"/>
          <w:sz w:val="24"/>
          <w:szCs w:val="24"/>
          <w:lang w:val="en-GB" w:eastAsia="zh-CN"/>
        </w:rPr>
        <w:t xml:space="preserve"> for the organization of the kick of meeting, and </w:t>
      </w:r>
      <w:r w:rsidR="002945E0" w:rsidRPr="006047B2">
        <w:rPr>
          <w:rFonts w:ascii="Calibri" w:eastAsia="Times New Roman" w:hAnsi="Calibri" w:cs="Calibri"/>
          <w:sz w:val="24"/>
          <w:szCs w:val="24"/>
          <w:lang w:val="en-GB" w:eastAsia="zh-CN"/>
        </w:rPr>
        <w:t>DRPNM Novo Mesto</w:t>
      </w:r>
      <w:r w:rsidRPr="006047B2">
        <w:rPr>
          <w:rFonts w:ascii="Calibri" w:eastAsia="Times New Roman" w:hAnsi="Calibri" w:cs="Calibri"/>
          <w:sz w:val="24"/>
          <w:szCs w:val="24"/>
          <w:lang w:val="en-GB" w:eastAsia="zh-CN"/>
        </w:rPr>
        <w:t xml:space="preserve"> and </w:t>
      </w:r>
      <w:proofErr w:type="spellStart"/>
      <w:r w:rsidR="002945E0" w:rsidRPr="006047B2">
        <w:rPr>
          <w:rFonts w:ascii="Calibri" w:eastAsia="Times New Roman" w:hAnsi="Calibri" w:cs="Calibri"/>
          <w:sz w:val="24"/>
          <w:szCs w:val="24"/>
          <w:lang w:val="en-GB" w:eastAsia="zh-CN"/>
        </w:rPr>
        <w:t>Mozaika</w:t>
      </w:r>
      <w:proofErr w:type="spellEnd"/>
      <w:r w:rsidRPr="006047B2">
        <w:rPr>
          <w:rFonts w:ascii="Calibri" w:eastAsia="Times New Roman" w:hAnsi="Calibri" w:cs="Calibri"/>
          <w:sz w:val="24"/>
          <w:szCs w:val="24"/>
          <w:lang w:val="en-GB" w:eastAsia="zh-CN"/>
        </w:rPr>
        <w:t>, who will have a higher budget for the organization of their project events because they will host a higher number of attendants</w:t>
      </w:r>
      <w:r w:rsidR="002945E0" w:rsidRPr="006047B2">
        <w:rPr>
          <w:rFonts w:ascii="Calibri" w:eastAsia="Times New Roman" w:hAnsi="Calibri" w:cs="Calibri"/>
          <w:sz w:val="24"/>
          <w:szCs w:val="24"/>
          <w:lang w:val="en-GB" w:eastAsia="zh-CN"/>
        </w:rPr>
        <w:t xml:space="preserve"> from the other organizations</w:t>
      </w:r>
      <w:r w:rsidRPr="006047B2">
        <w:rPr>
          <w:rFonts w:ascii="Calibri" w:eastAsia="Times New Roman" w:hAnsi="Calibri" w:cs="Calibri"/>
          <w:sz w:val="24"/>
          <w:szCs w:val="24"/>
          <w:lang w:val="en-GB" w:eastAsia="zh-CN"/>
        </w:rPr>
        <w:t>.</w:t>
      </w:r>
    </w:p>
    <w:p w14:paraId="7074FD1E" w14:textId="77777777" w:rsidR="00AA50B4" w:rsidRPr="00AA50B4" w:rsidRDefault="00AA50B4" w:rsidP="00AA50B4">
      <w:pPr>
        <w:autoSpaceDE w:val="0"/>
        <w:spacing w:after="0" w:line="240" w:lineRule="auto"/>
        <w:ind w:left="1001"/>
        <w:jc w:val="both"/>
        <w:rPr>
          <w:rFonts w:ascii="Calibri" w:eastAsia="Times New Roman" w:hAnsi="Calibri" w:cs="Calibri"/>
          <w:sz w:val="24"/>
          <w:szCs w:val="24"/>
          <w:lang w:val="en-GB" w:eastAsia="zh-CN"/>
        </w:rPr>
      </w:pPr>
    </w:p>
    <w:p w14:paraId="531F4D93" w14:textId="77777777" w:rsidR="00AA50B4" w:rsidRPr="00AA50B4" w:rsidRDefault="00AA50B4" w:rsidP="00AA50B4">
      <w:pPr>
        <w:autoSpaceDE w:val="0"/>
        <w:spacing w:after="0" w:line="240" w:lineRule="auto"/>
        <w:ind w:left="284" w:hanging="360"/>
        <w:jc w:val="both"/>
        <w:rPr>
          <w:rFonts w:ascii="Calibri" w:eastAsia="Times New Roman" w:hAnsi="Calibri" w:cs="Calibri"/>
          <w:sz w:val="24"/>
          <w:szCs w:val="24"/>
          <w:lang w:val="en-GB" w:eastAsia="zh-CN"/>
        </w:rPr>
      </w:pPr>
    </w:p>
    <w:p w14:paraId="72EFECF8"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sz w:val="24"/>
          <w:szCs w:val="24"/>
          <w:lang w:val="en-GB" w:eastAsia="zh-CN"/>
        </w:rPr>
        <w:t xml:space="preserve">The partners accept the allocation of the budget as shown in the Table 3: Budget allocation for partners. </w:t>
      </w:r>
    </w:p>
    <w:p w14:paraId="7962EDDC" w14:textId="77777777" w:rsidR="00AA50B4" w:rsidRPr="00AA50B4" w:rsidRDefault="00AA50B4" w:rsidP="00AA50B4">
      <w:pPr>
        <w:suppressAutoHyphens/>
        <w:spacing w:after="0" w:line="240" w:lineRule="auto"/>
        <w:jc w:val="both"/>
        <w:rPr>
          <w:rFonts w:ascii="Calibri" w:eastAsia="Times New Roman" w:hAnsi="Calibri" w:cs="Calibri"/>
          <w:sz w:val="24"/>
          <w:szCs w:val="24"/>
          <w:lang w:val="en-GB" w:eastAsia="zh-CN"/>
        </w:rPr>
      </w:pPr>
    </w:p>
    <w:tbl>
      <w:tblPr>
        <w:tblW w:w="9288" w:type="dxa"/>
        <w:tblInd w:w="-15" w:type="dxa"/>
        <w:tblCellMar>
          <w:left w:w="0" w:type="dxa"/>
          <w:right w:w="0" w:type="dxa"/>
        </w:tblCellMar>
        <w:tblLook w:val="04A0" w:firstRow="1" w:lastRow="0" w:firstColumn="1" w:lastColumn="0" w:noHBand="0" w:noVBand="1"/>
      </w:tblPr>
      <w:tblGrid>
        <w:gridCol w:w="2765"/>
        <w:gridCol w:w="1504"/>
        <w:gridCol w:w="1772"/>
        <w:gridCol w:w="2062"/>
        <w:gridCol w:w="638"/>
        <w:gridCol w:w="547"/>
      </w:tblGrid>
      <w:tr w:rsidR="00B90007" w:rsidRPr="00B90007" w14:paraId="26C99F70" w14:textId="77777777" w:rsidTr="002945E0">
        <w:trPr>
          <w:trHeight w:val="294"/>
        </w:trPr>
        <w:tc>
          <w:tcPr>
            <w:tcW w:w="0" w:type="auto"/>
            <w:gridSpan w:val="5"/>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634C1638" w14:textId="77777777" w:rsidR="00B90007" w:rsidRPr="00B90007" w:rsidRDefault="00B90007" w:rsidP="00B90007">
            <w:pPr>
              <w:spacing w:after="0" w:line="240" w:lineRule="auto"/>
              <w:jc w:val="center"/>
              <w:rPr>
                <w:rFonts w:eastAsia="Times New Roman" w:cstheme="minorHAnsi"/>
                <w:b/>
                <w:bCs/>
                <w:sz w:val="18"/>
                <w:szCs w:val="18"/>
              </w:rPr>
            </w:pPr>
            <w:r w:rsidRPr="00B90007">
              <w:rPr>
                <w:rFonts w:eastAsia="Times New Roman" w:cstheme="minorHAnsi"/>
                <w:b/>
                <w:bCs/>
                <w:sz w:val="18"/>
                <w:szCs w:val="18"/>
              </w:rPr>
              <w:t>Project budget</w:t>
            </w: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8FD4193" w14:textId="77777777" w:rsidR="00B90007" w:rsidRPr="00B90007" w:rsidRDefault="00B90007" w:rsidP="00B90007">
            <w:pPr>
              <w:spacing w:after="0" w:line="240" w:lineRule="auto"/>
              <w:jc w:val="center"/>
              <w:rPr>
                <w:rFonts w:eastAsia="Times New Roman" w:cstheme="minorHAnsi"/>
                <w:b/>
                <w:bCs/>
                <w:sz w:val="18"/>
                <w:szCs w:val="18"/>
              </w:rPr>
            </w:pPr>
          </w:p>
        </w:tc>
      </w:tr>
      <w:tr w:rsidR="002945E0" w:rsidRPr="00B90007" w14:paraId="1DB667BD" w14:textId="77777777" w:rsidTr="002945E0">
        <w:trPr>
          <w:trHeight w:val="463"/>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1FF6490E" w14:textId="77777777" w:rsidR="00B90007" w:rsidRPr="00B90007" w:rsidRDefault="00B90007" w:rsidP="00B90007">
            <w:pPr>
              <w:spacing w:after="0" w:line="240" w:lineRule="auto"/>
              <w:rPr>
                <w:rFonts w:eastAsia="Times New Roman" w:cstheme="minorHAnsi"/>
                <w:b/>
                <w:bCs/>
                <w:sz w:val="18"/>
                <w:szCs w:val="18"/>
              </w:rPr>
            </w:pPr>
            <w:r w:rsidRPr="00B90007">
              <w:rPr>
                <w:rFonts w:eastAsia="Times New Roman" w:cstheme="minorHAnsi"/>
                <w:b/>
                <w:bCs/>
                <w:sz w:val="18"/>
                <w:szCs w:val="18"/>
              </w:rPr>
              <w:t> International events</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65D6EDC" w14:textId="77777777" w:rsidR="00B90007" w:rsidRPr="00B90007" w:rsidRDefault="00B90007" w:rsidP="00B90007">
            <w:pPr>
              <w:spacing w:after="0" w:line="240" w:lineRule="auto"/>
              <w:rPr>
                <w:rFonts w:eastAsia="Times New Roman" w:cstheme="minorHAnsi"/>
                <w:b/>
                <w:bCs/>
                <w:sz w:val="18"/>
                <w:szCs w:val="18"/>
              </w:rPr>
            </w:pPr>
            <w:r w:rsidRPr="00B90007">
              <w:rPr>
                <w:rFonts w:eastAsia="Times New Roman" w:cstheme="minorHAnsi"/>
                <w:b/>
                <w:bCs/>
                <w:sz w:val="18"/>
                <w:szCs w:val="18"/>
              </w:rPr>
              <w:t>Travel</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972C06C" w14:textId="77777777" w:rsidR="00B90007" w:rsidRPr="00B90007" w:rsidRDefault="00B90007" w:rsidP="00B90007">
            <w:pPr>
              <w:spacing w:after="0" w:line="240" w:lineRule="auto"/>
              <w:rPr>
                <w:rFonts w:eastAsia="Times New Roman" w:cstheme="minorHAnsi"/>
                <w:b/>
                <w:bCs/>
                <w:sz w:val="18"/>
                <w:szCs w:val="18"/>
              </w:rPr>
            </w:pPr>
            <w:r w:rsidRPr="00B90007">
              <w:rPr>
                <w:rFonts w:eastAsia="Times New Roman" w:cstheme="minorHAnsi"/>
                <w:b/>
                <w:bCs/>
                <w:sz w:val="18"/>
                <w:szCs w:val="18"/>
              </w:rPr>
              <w:t>Accomodations</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24CA230" w14:textId="77777777" w:rsidR="00B90007" w:rsidRPr="00B90007" w:rsidRDefault="00B90007" w:rsidP="00B90007">
            <w:pPr>
              <w:spacing w:after="0" w:line="240" w:lineRule="auto"/>
              <w:rPr>
                <w:rFonts w:eastAsia="Times New Roman" w:cstheme="minorHAnsi"/>
                <w:b/>
                <w:bCs/>
                <w:sz w:val="18"/>
                <w:szCs w:val="18"/>
              </w:rPr>
            </w:pPr>
            <w:r w:rsidRPr="00B90007">
              <w:rPr>
                <w:rFonts w:eastAsia="Times New Roman" w:cstheme="minorHAnsi"/>
                <w:b/>
                <w:bCs/>
                <w:sz w:val="18"/>
                <w:szCs w:val="18"/>
              </w:rPr>
              <w:t>Meeting organization</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0F6D2B2" w14:textId="77777777" w:rsidR="00B90007" w:rsidRPr="00B90007" w:rsidRDefault="00B90007" w:rsidP="00B90007">
            <w:pPr>
              <w:spacing w:after="0" w:line="240" w:lineRule="auto"/>
              <w:rPr>
                <w:rFonts w:eastAsia="Times New Roman" w:cstheme="minorHAnsi"/>
                <w:b/>
                <w:bCs/>
                <w:sz w:val="18"/>
                <w:szCs w:val="18"/>
              </w:rPr>
            </w:pPr>
            <w:r w:rsidRPr="00B90007">
              <w:rPr>
                <w:rFonts w:eastAsia="Times New Roman" w:cstheme="minorHAnsi"/>
                <w:b/>
                <w:bCs/>
                <w:sz w:val="18"/>
                <w:szCs w:val="18"/>
              </w:rPr>
              <w:t>Total</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37FDC68A"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50%</w:t>
            </w:r>
          </w:p>
        </w:tc>
      </w:tr>
      <w:tr w:rsidR="002945E0" w:rsidRPr="00B90007" w14:paraId="235DE58A" w14:textId="77777777" w:rsidTr="002945E0">
        <w:trPr>
          <w:trHeight w:val="238"/>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79B67BB3" w14:textId="77777777" w:rsidR="00B90007" w:rsidRPr="00B90007" w:rsidRDefault="00B90007" w:rsidP="00B90007">
            <w:pPr>
              <w:spacing w:after="0" w:line="240" w:lineRule="auto"/>
              <w:rPr>
                <w:rFonts w:eastAsia="Times New Roman" w:cstheme="minorHAnsi"/>
                <w:sz w:val="18"/>
                <w:szCs w:val="18"/>
              </w:rPr>
            </w:pPr>
            <w:r w:rsidRPr="00B90007">
              <w:rPr>
                <w:rFonts w:eastAsia="Times New Roman" w:cstheme="minorHAnsi"/>
                <w:sz w:val="18"/>
                <w:szCs w:val="18"/>
              </w:rPr>
              <w:t>Ayuntamiento de Manises</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8B46B26"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9900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C7F8B03"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5100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404D5BE"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3050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888CA56"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18050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32C7503C"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9025</w:t>
            </w:r>
          </w:p>
        </w:tc>
      </w:tr>
      <w:tr w:rsidR="002945E0" w:rsidRPr="00B90007" w14:paraId="71E89101" w14:textId="77777777" w:rsidTr="002945E0">
        <w:trPr>
          <w:trHeight w:val="294"/>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643BAD82" w14:textId="77777777" w:rsidR="00B90007" w:rsidRPr="00B90007" w:rsidRDefault="002945E0" w:rsidP="00B90007">
            <w:pPr>
              <w:spacing w:after="0" w:line="240" w:lineRule="auto"/>
              <w:rPr>
                <w:rFonts w:eastAsia="Times New Roman" w:cstheme="minorHAnsi"/>
                <w:sz w:val="18"/>
                <w:szCs w:val="18"/>
                <w:lang w:val="en-US"/>
              </w:rPr>
            </w:pPr>
            <w:r w:rsidRPr="002945E0">
              <w:rPr>
                <w:rFonts w:eastAsia="Times New Roman" w:cstheme="minorHAnsi"/>
                <w:sz w:val="18"/>
                <w:szCs w:val="18"/>
                <w:lang w:val="en-US"/>
              </w:rPr>
              <w:t>Balkan Agency for Sustainable Development</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07C2DEA"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7650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6FA541C"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5400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C797171"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2500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A01C986"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15550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319D12D7"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7775</w:t>
            </w:r>
          </w:p>
        </w:tc>
      </w:tr>
      <w:tr w:rsidR="002945E0" w:rsidRPr="00B90007" w14:paraId="5AB835BB" w14:textId="77777777" w:rsidTr="002945E0">
        <w:trPr>
          <w:trHeight w:val="294"/>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020FB779" w14:textId="77777777" w:rsidR="00B90007" w:rsidRPr="00B90007" w:rsidRDefault="002945E0" w:rsidP="00B90007">
            <w:pPr>
              <w:spacing w:after="0" w:line="240" w:lineRule="auto"/>
              <w:rPr>
                <w:rFonts w:eastAsia="Times New Roman" w:cstheme="minorHAnsi"/>
                <w:sz w:val="18"/>
                <w:szCs w:val="18"/>
              </w:rPr>
            </w:pPr>
            <w:r w:rsidRPr="002945E0">
              <w:rPr>
                <w:rFonts w:eastAsia="Times New Roman" w:cstheme="minorHAnsi"/>
                <w:sz w:val="18"/>
                <w:szCs w:val="18"/>
              </w:rPr>
              <w:t>Municipality of Kalnik</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FFE43D9"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7650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87D99BA"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5400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57F4067"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2500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DD65C00"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15550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339448C3"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7775</w:t>
            </w:r>
          </w:p>
        </w:tc>
      </w:tr>
      <w:tr w:rsidR="002945E0" w:rsidRPr="00B90007" w14:paraId="001E1AC2" w14:textId="77777777" w:rsidTr="002945E0">
        <w:trPr>
          <w:trHeight w:val="294"/>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67F23F6B" w14:textId="77777777" w:rsidR="00B90007" w:rsidRPr="00B90007" w:rsidRDefault="002945E0" w:rsidP="00B90007">
            <w:pPr>
              <w:spacing w:after="0" w:line="240" w:lineRule="auto"/>
              <w:rPr>
                <w:rFonts w:eastAsia="Times New Roman" w:cstheme="minorHAnsi"/>
                <w:sz w:val="18"/>
                <w:szCs w:val="18"/>
              </w:rPr>
            </w:pPr>
            <w:r w:rsidRPr="002945E0">
              <w:rPr>
                <w:rFonts w:eastAsia="Times New Roman" w:cstheme="minorHAnsi"/>
                <w:sz w:val="18"/>
                <w:szCs w:val="18"/>
              </w:rPr>
              <w:t>Municipality of Aithenou</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377C8B5"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7650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55BA39E"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5400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7A0B267"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2500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AE8D045"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15550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208A990C"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7775</w:t>
            </w:r>
          </w:p>
        </w:tc>
      </w:tr>
      <w:tr w:rsidR="002945E0" w:rsidRPr="00B90007" w14:paraId="7850B09A" w14:textId="77777777" w:rsidTr="002945E0">
        <w:trPr>
          <w:trHeight w:val="294"/>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1DF53D33" w14:textId="77777777" w:rsidR="00B90007" w:rsidRPr="00B90007" w:rsidRDefault="00B90007" w:rsidP="002945E0">
            <w:pPr>
              <w:spacing w:after="0" w:line="240" w:lineRule="auto"/>
              <w:rPr>
                <w:rFonts w:eastAsia="Times New Roman" w:cstheme="minorHAnsi"/>
                <w:sz w:val="18"/>
                <w:szCs w:val="18"/>
              </w:rPr>
            </w:pPr>
            <w:r w:rsidRPr="00B90007">
              <w:rPr>
                <w:rFonts w:eastAsia="Times New Roman" w:cstheme="minorHAnsi"/>
                <w:sz w:val="18"/>
                <w:szCs w:val="18"/>
              </w:rPr>
              <w:t xml:space="preserve">DRPNM Novo Mesto </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4399442"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7650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FF9A230"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5400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6CFC8BA"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3050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C5477BE"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16100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6F82645A"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8050</w:t>
            </w:r>
          </w:p>
        </w:tc>
      </w:tr>
      <w:tr w:rsidR="002945E0" w:rsidRPr="00B90007" w14:paraId="5B0A6B52" w14:textId="77777777" w:rsidTr="002945E0">
        <w:trPr>
          <w:trHeight w:val="294"/>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4A93F0F7" w14:textId="77777777" w:rsidR="00B90007" w:rsidRPr="00B90007" w:rsidRDefault="002945E0" w:rsidP="002945E0">
            <w:pPr>
              <w:spacing w:after="0" w:line="240" w:lineRule="auto"/>
              <w:rPr>
                <w:rFonts w:eastAsia="Times New Roman" w:cstheme="minorHAnsi"/>
                <w:sz w:val="18"/>
                <w:szCs w:val="18"/>
              </w:rPr>
            </w:pPr>
            <w:r w:rsidRPr="002945E0">
              <w:rPr>
                <w:rFonts w:eastAsia="Times New Roman" w:cstheme="minorHAnsi"/>
                <w:sz w:val="18"/>
                <w:szCs w:val="18"/>
              </w:rPr>
              <w:t xml:space="preserve">Municipality of Farkadona </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89018A9"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7650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B0ED892"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5400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43973653"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2500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B0BED77"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15550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33A1A381"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7775</w:t>
            </w:r>
          </w:p>
        </w:tc>
      </w:tr>
      <w:tr w:rsidR="002945E0" w:rsidRPr="00B90007" w14:paraId="0F518E30" w14:textId="77777777" w:rsidTr="002945E0">
        <w:trPr>
          <w:trHeight w:val="294"/>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39C4125D" w14:textId="62FA73CA" w:rsidR="002945E0" w:rsidRPr="00B90007" w:rsidRDefault="00857A58" w:rsidP="002945E0">
            <w:pPr>
              <w:spacing w:after="0" w:line="240" w:lineRule="auto"/>
              <w:rPr>
                <w:rFonts w:eastAsia="Times New Roman" w:cstheme="minorHAnsi"/>
                <w:sz w:val="18"/>
                <w:szCs w:val="18"/>
              </w:rPr>
            </w:pPr>
            <w:proofErr w:type="spellStart"/>
            <w:r>
              <w:rPr>
                <w:rFonts w:eastAsia="Times New Roman" w:cstheme="minorHAnsi"/>
                <w:color w:val="000000"/>
                <w:sz w:val="18"/>
                <w:szCs w:val="18"/>
                <w:lang w:val="en-GB" w:eastAsia="zh-CN"/>
              </w:rPr>
              <w:t>Asociatia</w:t>
            </w:r>
            <w:proofErr w:type="spellEnd"/>
            <w:r>
              <w:rPr>
                <w:rFonts w:eastAsia="Times New Roman" w:cstheme="minorHAnsi"/>
                <w:color w:val="000000"/>
                <w:sz w:val="18"/>
                <w:szCs w:val="18"/>
                <w:lang w:val="en-GB" w:eastAsia="zh-CN"/>
              </w:rPr>
              <w:t xml:space="preserve"> Scout Society</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2015101" w14:textId="77777777" w:rsidR="002945E0" w:rsidRPr="00B90007" w:rsidRDefault="002945E0" w:rsidP="002945E0">
            <w:pPr>
              <w:spacing w:after="0" w:line="240" w:lineRule="auto"/>
              <w:jc w:val="right"/>
              <w:rPr>
                <w:rFonts w:eastAsia="Times New Roman" w:cstheme="minorHAnsi"/>
                <w:sz w:val="18"/>
                <w:szCs w:val="18"/>
              </w:rPr>
            </w:pPr>
            <w:r w:rsidRPr="00B90007">
              <w:rPr>
                <w:rFonts w:eastAsia="Times New Roman" w:cstheme="minorHAnsi"/>
                <w:sz w:val="18"/>
                <w:szCs w:val="18"/>
              </w:rPr>
              <w:t>7650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778D5752" w14:textId="77777777" w:rsidR="002945E0" w:rsidRPr="00B90007" w:rsidRDefault="002945E0" w:rsidP="002945E0">
            <w:pPr>
              <w:spacing w:after="0" w:line="240" w:lineRule="auto"/>
              <w:jc w:val="right"/>
              <w:rPr>
                <w:rFonts w:eastAsia="Times New Roman" w:cstheme="minorHAnsi"/>
                <w:sz w:val="18"/>
                <w:szCs w:val="18"/>
              </w:rPr>
            </w:pPr>
            <w:r w:rsidRPr="00B90007">
              <w:rPr>
                <w:rFonts w:eastAsia="Times New Roman" w:cstheme="minorHAnsi"/>
                <w:sz w:val="18"/>
                <w:szCs w:val="18"/>
              </w:rPr>
              <w:t>5400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045BDB54" w14:textId="77777777" w:rsidR="002945E0" w:rsidRPr="00B90007" w:rsidRDefault="002945E0" w:rsidP="002945E0">
            <w:pPr>
              <w:spacing w:after="0" w:line="240" w:lineRule="auto"/>
              <w:jc w:val="right"/>
              <w:rPr>
                <w:rFonts w:eastAsia="Times New Roman" w:cstheme="minorHAnsi"/>
                <w:sz w:val="18"/>
                <w:szCs w:val="18"/>
              </w:rPr>
            </w:pPr>
            <w:r w:rsidRPr="00B90007">
              <w:rPr>
                <w:rFonts w:eastAsia="Times New Roman" w:cstheme="minorHAnsi"/>
                <w:sz w:val="18"/>
                <w:szCs w:val="18"/>
              </w:rPr>
              <w:t>2500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2F9E6C7" w14:textId="77777777" w:rsidR="002945E0" w:rsidRPr="00B90007" w:rsidRDefault="002945E0" w:rsidP="002945E0">
            <w:pPr>
              <w:spacing w:after="0" w:line="240" w:lineRule="auto"/>
              <w:jc w:val="right"/>
              <w:rPr>
                <w:rFonts w:eastAsia="Times New Roman" w:cstheme="minorHAnsi"/>
                <w:sz w:val="18"/>
                <w:szCs w:val="18"/>
              </w:rPr>
            </w:pPr>
            <w:r w:rsidRPr="00B90007">
              <w:rPr>
                <w:rFonts w:eastAsia="Times New Roman" w:cstheme="minorHAnsi"/>
                <w:sz w:val="18"/>
                <w:szCs w:val="18"/>
              </w:rPr>
              <w:t>15550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58174226" w14:textId="77777777" w:rsidR="002945E0" w:rsidRPr="00B90007" w:rsidRDefault="002945E0" w:rsidP="002945E0">
            <w:pPr>
              <w:spacing w:after="0" w:line="240" w:lineRule="auto"/>
              <w:jc w:val="right"/>
              <w:rPr>
                <w:rFonts w:eastAsia="Times New Roman" w:cstheme="minorHAnsi"/>
                <w:sz w:val="18"/>
                <w:szCs w:val="18"/>
              </w:rPr>
            </w:pPr>
            <w:r w:rsidRPr="00B90007">
              <w:rPr>
                <w:rFonts w:eastAsia="Times New Roman" w:cstheme="minorHAnsi"/>
                <w:sz w:val="18"/>
                <w:szCs w:val="18"/>
              </w:rPr>
              <w:t>7775</w:t>
            </w:r>
          </w:p>
        </w:tc>
      </w:tr>
      <w:tr w:rsidR="002945E0" w:rsidRPr="00B90007" w14:paraId="7059102C" w14:textId="77777777" w:rsidTr="002945E0">
        <w:trPr>
          <w:trHeight w:val="294"/>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46C88DDF" w14:textId="77777777" w:rsidR="002945E0" w:rsidRPr="00B90007" w:rsidRDefault="002945E0" w:rsidP="002945E0">
            <w:pPr>
              <w:spacing w:after="0" w:line="240" w:lineRule="auto"/>
              <w:rPr>
                <w:rFonts w:eastAsia="Times New Roman" w:cstheme="minorHAnsi"/>
                <w:sz w:val="18"/>
                <w:szCs w:val="18"/>
              </w:rPr>
            </w:pPr>
            <w:r w:rsidRPr="00B90007">
              <w:rPr>
                <w:rFonts w:eastAsia="Times New Roman" w:cstheme="minorHAnsi"/>
                <w:sz w:val="18"/>
                <w:szCs w:val="18"/>
              </w:rPr>
              <w:t>Mozaika (España)</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6F773F7" w14:textId="77777777" w:rsidR="002945E0" w:rsidRPr="00B90007" w:rsidRDefault="002945E0" w:rsidP="002945E0">
            <w:pPr>
              <w:spacing w:after="0" w:line="240" w:lineRule="auto"/>
              <w:jc w:val="right"/>
              <w:rPr>
                <w:rFonts w:eastAsia="Times New Roman" w:cstheme="minorHAnsi"/>
                <w:sz w:val="18"/>
                <w:szCs w:val="18"/>
              </w:rPr>
            </w:pPr>
            <w:r w:rsidRPr="00B90007">
              <w:rPr>
                <w:rFonts w:eastAsia="Times New Roman" w:cstheme="minorHAnsi"/>
                <w:sz w:val="18"/>
                <w:szCs w:val="18"/>
              </w:rPr>
              <w:t>7650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2E2876F1" w14:textId="77777777" w:rsidR="002945E0" w:rsidRPr="00B90007" w:rsidRDefault="002945E0" w:rsidP="002945E0">
            <w:pPr>
              <w:spacing w:after="0" w:line="240" w:lineRule="auto"/>
              <w:jc w:val="right"/>
              <w:rPr>
                <w:rFonts w:eastAsia="Times New Roman" w:cstheme="minorHAnsi"/>
                <w:sz w:val="18"/>
                <w:szCs w:val="18"/>
              </w:rPr>
            </w:pPr>
            <w:r w:rsidRPr="00B90007">
              <w:rPr>
                <w:rFonts w:eastAsia="Times New Roman" w:cstheme="minorHAnsi"/>
                <w:sz w:val="18"/>
                <w:szCs w:val="18"/>
              </w:rPr>
              <w:t>5400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167B578" w14:textId="77777777" w:rsidR="002945E0" w:rsidRPr="00B90007" w:rsidRDefault="002945E0" w:rsidP="002945E0">
            <w:pPr>
              <w:spacing w:after="0" w:line="240" w:lineRule="auto"/>
              <w:jc w:val="right"/>
              <w:rPr>
                <w:rFonts w:eastAsia="Times New Roman" w:cstheme="minorHAnsi"/>
                <w:sz w:val="18"/>
                <w:szCs w:val="18"/>
              </w:rPr>
            </w:pPr>
            <w:r w:rsidRPr="00B90007">
              <w:rPr>
                <w:rFonts w:eastAsia="Times New Roman" w:cstheme="minorHAnsi"/>
                <w:sz w:val="18"/>
                <w:szCs w:val="18"/>
              </w:rPr>
              <w:t>3050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62A9A617" w14:textId="77777777" w:rsidR="002945E0" w:rsidRPr="00B90007" w:rsidRDefault="002945E0" w:rsidP="002945E0">
            <w:pPr>
              <w:spacing w:after="0" w:line="240" w:lineRule="auto"/>
              <w:jc w:val="right"/>
              <w:rPr>
                <w:rFonts w:eastAsia="Times New Roman" w:cstheme="minorHAnsi"/>
                <w:sz w:val="18"/>
                <w:szCs w:val="18"/>
              </w:rPr>
            </w:pPr>
            <w:r w:rsidRPr="00B90007">
              <w:rPr>
                <w:rFonts w:eastAsia="Times New Roman" w:cstheme="minorHAnsi"/>
                <w:sz w:val="18"/>
                <w:szCs w:val="18"/>
              </w:rPr>
              <w:t>16100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2155B6F8" w14:textId="77777777" w:rsidR="002945E0" w:rsidRPr="00B90007" w:rsidRDefault="002945E0" w:rsidP="002945E0">
            <w:pPr>
              <w:spacing w:after="0" w:line="240" w:lineRule="auto"/>
              <w:jc w:val="right"/>
              <w:rPr>
                <w:rFonts w:eastAsia="Times New Roman" w:cstheme="minorHAnsi"/>
                <w:sz w:val="18"/>
                <w:szCs w:val="18"/>
              </w:rPr>
            </w:pPr>
            <w:r w:rsidRPr="00B90007">
              <w:rPr>
                <w:rFonts w:eastAsia="Times New Roman" w:cstheme="minorHAnsi"/>
                <w:sz w:val="18"/>
                <w:szCs w:val="18"/>
              </w:rPr>
              <w:t>8050</w:t>
            </w:r>
          </w:p>
        </w:tc>
      </w:tr>
      <w:tr w:rsidR="002945E0" w:rsidRPr="00B90007" w14:paraId="1C1BE325" w14:textId="77777777" w:rsidTr="002945E0">
        <w:trPr>
          <w:trHeight w:val="238"/>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23CE5E26" w14:textId="77777777" w:rsidR="00B90007" w:rsidRPr="00B90007" w:rsidRDefault="00B90007" w:rsidP="00B90007">
            <w:pPr>
              <w:spacing w:after="0" w:line="240" w:lineRule="auto"/>
              <w:rPr>
                <w:rFonts w:eastAsia="Times New Roman" w:cstheme="minorHAnsi"/>
                <w:sz w:val="18"/>
                <w:szCs w:val="18"/>
              </w:rPr>
            </w:pPr>
            <w:r w:rsidRPr="00B90007">
              <w:rPr>
                <w:rFonts w:eastAsia="Times New Roman" w:cstheme="minorHAnsi"/>
                <w:sz w:val="18"/>
                <w:szCs w:val="18"/>
              </w:rPr>
              <w:t>Total</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3EFE9C84"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63450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48C73D15"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42900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1E7F3343"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21650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10DE42A5"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128000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39AF7B59"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64000</w:t>
            </w:r>
          </w:p>
        </w:tc>
      </w:tr>
      <w:tr w:rsidR="002945E0" w:rsidRPr="00B90007" w14:paraId="7B988BAD" w14:textId="77777777" w:rsidTr="002945E0">
        <w:trPr>
          <w:trHeight w:val="238"/>
        </w:trPr>
        <w:tc>
          <w:tcPr>
            <w:tcW w:w="0" w:type="auto"/>
            <w:tcBorders>
              <w:top w:val="single" w:sz="6" w:space="0" w:color="CCCCCC"/>
              <w:left w:val="single" w:sz="12" w:space="0" w:color="000000"/>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74E5C5CD" w14:textId="77777777" w:rsidR="00B90007" w:rsidRPr="00B90007" w:rsidRDefault="00B90007" w:rsidP="00B90007">
            <w:pPr>
              <w:spacing w:after="0" w:line="240" w:lineRule="auto"/>
              <w:rPr>
                <w:rFonts w:eastAsia="Times New Roman" w:cstheme="minorHAnsi"/>
                <w:b/>
                <w:bCs/>
                <w:sz w:val="18"/>
                <w:szCs w:val="18"/>
              </w:rPr>
            </w:pPr>
            <w:r w:rsidRPr="00B90007">
              <w:rPr>
                <w:rFonts w:eastAsia="Times New Roman" w:cstheme="minorHAnsi"/>
                <w:b/>
                <w:bCs/>
                <w:sz w:val="18"/>
                <w:szCs w:val="18"/>
              </w:rPr>
              <w:t>Dissemination</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2DE22EA1" w14:textId="77777777" w:rsidR="00B90007" w:rsidRPr="00B90007" w:rsidRDefault="00B90007" w:rsidP="00B90007">
            <w:pPr>
              <w:spacing w:after="0" w:line="240" w:lineRule="auto"/>
              <w:rPr>
                <w:rFonts w:eastAsia="Times New Roman" w:cstheme="minorHAnsi"/>
                <w:b/>
                <w:bCs/>
                <w:sz w:val="18"/>
                <w:szCs w:val="18"/>
              </w:rPr>
            </w:pPr>
            <w:r w:rsidRPr="00B90007">
              <w:rPr>
                <w:rFonts w:eastAsia="Times New Roman" w:cstheme="minorHAnsi"/>
                <w:b/>
                <w:bCs/>
                <w:sz w:val="18"/>
                <w:szCs w:val="18"/>
              </w:rPr>
              <w:t>Digital content</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5923925B" w14:textId="77777777" w:rsidR="00B90007" w:rsidRPr="00B90007" w:rsidRDefault="00B90007" w:rsidP="00B90007">
            <w:pPr>
              <w:spacing w:after="0" w:line="240" w:lineRule="auto"/>
              <w:rPr>
                <w:rFonts w:eastAsia="Times New Roman" w:cstheme="minorHAnsi"/>
                <w:b/>
                <w:bCs/>
                <w:sz w:val="18"/>
                <w:szCs w:val="18"/>
              </w:rPr>
            </w:pPr>
            <w:r w:rsidRPr="00B90007">
              <w:rPr>
                <w:rFonts w:eastAsia="Times New Roman" w:cstheme="minorHAnsi"/>
                <w:b/>
                <w:bCs/>
                <w:sz w:val="18"/>
                <w:szCs w:val="18"/>
              </w:rPr>
              <w:t>Web and social networks</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44B28BEB" w14:textId="77777777" w:rsidR="00B90007" w:rsidRPr="00B90007" w:rsidRDefault="00B90007" w:rsidP="00B90007">
            <w:pPr>
              <w:spacing w:after="0" w:line="240" w:lineRule="auto"/>
              <w:rPr>
                <w:rFonts w:eastAsia="Times New Roman" w:cstheme="minorHAnsi"/>
                <w:b/>
                <w:bCs/>
                <w:sz w:val="18"/>
                <w:szCs w:val="18"/>
              </w:rPr>
            </w:pPr>
            <w:r w:rsidRPr="00B90007">
              <w:rPr>
                <w:rFonts w:eastAsia="Times New Roman" w:cstheme="minorHAnsi"/>
                <w:b/>
                <w:bCs/>
                <w:sz w:val="18"/>
                <w:szCs w:val="18"/>
              </w:rPr>
              <w:t>Infographics, logos, videos, etc.</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10AE8E91" w14:textId="77777777" w:rsidR="00B90007" w:rsidRPr="00B90007" w:rsidRDefault="00B90007" w:rsidP="00B90007">
            <w:pPr>
              <w:spacing w:after="0" w:line="240" w:lineRule="auto"/>
              <w:jc w:val="right"/>
              <w:rPr>
                <w:rFonts w:eastAsia="Times New Roman" w:cstheme="minorHAnsi"/>
                <w:b/>
                <w:bCs/>
                <w:sz w:val="18"/>
                <w:szCs w:val="18"/>
              </w:rPr>
            </w:pPr>
            <w:r w:rsidRPr="00B90007">
              <w:rPr>
                <w:rFonts w:eastAsia="Times New Roman" w:cstheme="minorHAnsi"/>
                <w:b/>
                <w:bCs/>
                <w:sz w:val="18"/>
                <w:szCs w:val="18"/>
              </w:rPr>
              <w:t>Total</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139FFC23" w14:textId="77777777" w:rsidR="00B90007" w:rsidRPr="00B90007" w:rsidRDefault="00B90007" w:rsidP="00B90007">
            <w:pPr>
              <w:spacing w:after="0" w:line="240" w:lineRule="auto"/>
              <w:jc w:val="right"/>
              <w:rPr>
                <w:rFonts w:eastAsia="Times New Roman" w:cstheme="minorHAnsi"/>
                <w:b/>
                <w:bCs/>
                <w:sz w:val="18"/>
                <w:szCs w:val="18"/>
              </w:rPr>
            </w:pPr>
          </w:p>
        </w:tc>
      </w:tr>
      <w:tr w:rsidR="002945E0" w:rsidRPr="00B90007" w14:paraId="59283AD8" w14:textId="77777777" w:rsidTr="002945E0">
        <w:trPr>
          <w:trHeight w:val="238"/>
        </w:trPr>
        <w:tc>
          <w:tcPr>
            <w:tcW w:w="0" w:type="auto"/>
            <w:tcBorders>
              <w:top w:val="single" w:sz="6" w:space="0" w:color="CCCCCC"/>
              <w:left w:val="single" w:sz="12" w:space="0" w:color="000000"/>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26335832" w14:textId="77777777" w:rsidR="00B90007" w:rsidRPr="00B90007" w:rsidRDefault="00B90007" w:rsidP="00B90007">
            <w:pPr>
              <w:spacing w:after="0" w:line="240" w:lineRule="auto"/>
              <w:rPr>
                <w:rFonts w:eastAsia="Times New Roman" w:cstheme="minorHAnsi"/>
                <w:sz w:val="18"/>
                <w:szCs w:val="18"/>
              </w:rPr>
            </w:pPr>
            <w:r w:rsidRPr="00B90007">
              <w:rPr>
                <w:rFonts w:eastAsia="Times New Roman" w:cstheme="minorHAnsi"/>
                <w:sz w:val="18"/>
                <w:szCs w:val="18"/>
              </w:rPr>
              <w:t>Manises</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1ACB42D1"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1000</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02CF1ECD"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1500</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5EDD4DE7"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500</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6B026FEF"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3000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578D0C93"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1500</w:t>
            </w:r>
          </w:p>
        </w:tc>
      </w:tr>
      <w:tr w:rsidR="002945E0" w:rsidRPr="00B90007" w14:paraId="46CE8F52" w14:textId="77777777" w:rsidTr="002945E0">
        <w:trPr>
          <w:trHeight w:val="238"/>
        </w:trPr>
        <w:tc>
          <w:tcPr>
            <w:tcW w:w="0" w:type="auto"/>
            <w:tcBorders>
              <w:top w:val="single" w:sz="6" w:space="0" w:color="CCCCCC"/>
              <w:left w:val="single" w:sz="12" w:space="0" w:color="000000"/>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77664955" w14:textId="77777777" w:rsidR="00B90007" w:rsidRPr="00B90007" w:rsidRDefault="00B90007" w:rsidP="00B90007">
            <w:pPr>
              <w:spacing w:after="0" w:line="240" w:lineRule="auto"/>
              <w:rPr>
                <w:rFonts w:eastAsia="Times New Roman" w:cstheme="minorHAnsi"/>
                <w:b/>
                <w:bCs/>
                <w:sz w:val="18"/>
                <w:szCs w:val="18"/>
              </w:rPr>
            </w:pPr>
            <w:r w:rsidRPr="00B90007">
              <w:rPr>
                <w:rFonts w:eastAsia="Times New Roman" w:cstheme="minorHAnsi"/>
                <w:b/>
                <w:bCs/>
                <w:sz w:val="18"/>
                <w:szCs w:val="18"/>
              </w:rPr>
              <w:t>COORDINATION</w:t>
            </w:r>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2A182C0E" w14:textId="77777777" w:rsidR="00B90007" w:rsidRPr="00B90007" w:rsidRDefault="00B90007" w:rsidP="00B90007">
            <w:pPr>
              <w:spacing w:after="0" w:line="240" w:lineRule="auto"/>
              <w:rPr>
                <w:rFonts w:eastAsia="Times New Roman" w:cstheme="minorHAnsi"/>
                <w:b/>
                <w:bCs/>
                <w:sz w:val="18"/>
                <w:szCs w:val="18"/>
              </w:rPr>
            </w:pPr>
            <w:r w:rsidRPr="00B90007">
              <w:rPr>
                <w:rFonts w:eastAsia="Times New Roman" w:cstheme="minorHAnsi"/>
                <w:b/>
                <w:bCs/>
                <w:sz w:val="18"/>
                <w:szCs w:val="18"/>
              </w:rPr>
              <w:t>Administrative tasks</w:t>
            </w:r>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7C5ED765" w14:textId="77777777" w:rsidR="00B90007" w:rsidRPr="00B90007" w:rsidRDefault="00B90007" w:rsidP="00B90007">
            <w:pPr>
              <w:spacing w:after="0" w:line="240" w:lineRule="auto"/>
              <w:rPr>
                <w:rFonts w:eastAsia="Times New Roman" w:cstheme="minorHAnsi"/>
                <w:b/>
                <w:bCs/>
                <w:sz w:val="18"/>
                <w:szCs w:val="18"/>
              </w:rPr>
            </w:pPr>
            <w:r w:rsidRPr="00B90007">
              <w:rPr>
                <w:rFonts w:eastAsia="Times New Roman" w:cstheme="minorHAnsi"/>
                <w:b/>
                <w:bCs/>
                <w:sz w:val="18"/>
                <w:szCs w:val="18"/>
              </w:rPr>
              <w:t>Network management</w:t>
            </w:r>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5D7A3460" w14:textId="77777777" w:rsidR="00B90007" w:rsidRPr="00B90007" w:rsidRDefault="00B90007" w:rsidP="00B90007">
            <w:pPr>
              <w:spacing w:after="0" w:line="240" w:lineRule="auto"/>
              <w:rPr>
                <w:rFonts w:eastAsia="Times New Roman" w:cstheme="minorHAnsi"/>
                <w:b/>
                <w:bCs/>
                <w:sz w:val="18"/>
                <w:szCs w:val="18"/>
              </w:rPr>
            </w:pPr>
            <w:r w:rsidRPr="00B90007">
              <w:rPr>
                <w:rFonts w:eastAsia="Times New Roman" w:cstheme="minorHAnsi"/>
                <w:b/>
                <w:bCs/>
                <w:sz w:val="18"/>
                <w:szCs w:val="18"/>
              </w:rPr>
              <w:t>General management</w:t>
            </w:r>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34383C4A" w14:textId="77777777" w:rsidR="00B90007" w:rsidRPr="00B90007" w:rsidRDefault="00B90007" w:rsidP="00B90007">
            <w:pPr>
              <w:spacing w:after="0" w:line="240" w:lineRule="auto"/>
              <w:jc w:val="right"/>
              <w:rPr>
                <w:rFonts w:eastAsia="Times New Roman" w:cstheme="minorHAnsi"/>
                <w:b/>
                <w:bCs/>
                <w:sz w:val="18"/>
                <w:szCs w:val="18"/>
              </w:rPr>
            </w:pPr>
            <w:r w:rsidRPr="00B90007">
              <w:rPr>
                <w:rFonts w:eastAsia="Times New Roman" w:cstheme="minorHAnsi"/>
                <w:b/>
                <w:bCs/>
                <w:sz w:val="18"/>
                <w:szCs w:val="18"/>
              </w:rPr>
              <w:t>Total</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center"/>
            <w:hideMark/>
          </w:tcPr>
          <w:p w14:paraId="6C6DAE8F" w14:textId="77777777" w:rsidR="00B90007" w:rsidRPr="00B90007" w:rsidRDefault="00B90007" w:rsidP="00B90007">
            <w:pPr>
              <w:spacing w:after="0" w:line="240" w:lineRule="auto"/>
              <w:jc w:val="right"/>
              <w:rPr>
                <w:rFonts w:eastAsia="Times New Roman" w:cstheme="minorHAnsi"/>
                <w:b/>
                <w:bCs/>
                <w:sz w:val="18"/>
                <w:szCs w:val="18"/>
              </w:rPr>
            </w:pPr>
            <w:r w:rsidRPr="00B90007">
              <w:rPr>
                <w:rFonts w:eastAsia="Times New Roman" w:cstheme="minorHAnsi"/>
                <w:b/>
                <w:bCs/>
                <w:sz w:val="18"/>
                <w:szCs w:val="18"/>
              </w:rPr>
              <w:t>50%</w:t>
            </w:r>
          </w:p>
        </w:tc>
      </w:tr>
      <w:tr w:rsidR="002945E0" w:rsidRPr="00B90007" w14:paraId="3B66F557" w14:textId="77777777" w:rsidTr="002945E0">
        <w:trPr>
          <w:trHeight w:val="238"/>
        </w:trPr>
        <w:tc>
          <w:tcPr>
            <w:tcW w:w="0" w:type="auto"/>
            <w:tcBorders>
              <w:top w:val="single" w:sz="6" w:space="0" w:color="CCCCCC"/>
              <w:left w:val="single" w:sz="12" w:space="0" w:color="000000"/>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7D5D21DD" w14:textId="77777777" w:rsidR="00B90007" w:rsidRPr="00B90007" w:rsidRDefault="00B90007" w:rsidP="00B90007">
            <w:pPr>
              <w:spacing w:after="0" w:line="240" w:lineRule="auto"/>
              <w:rPr>
                <w:rFonts w:eastAsia="Times New Roman" w:cstheme="minorHAnsi"/>
                <w:sz w:val="18"/>
                <w:szCs w:val="18"/>
              </w:rPr>
            </w:pPr>
            <w:r w:rsidRPr="00B90007">
              <w:rPr>
                <w:rFonts w:eastAsia="Times New Roman" w:cstheme="minorHAnsi"/>
                <w:sz w:val="18"/>
                <w:szCs w:val="18"/>
              </w:rPr>
              <w:t>Ayuntamiento de Manises (España)</w:t>
            </w:r>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78E91CC2"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4000</w:t>
            </w:r>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220139E3"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4000</w:t>
            </w:r>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2416733D"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9000</w:t>
            </w:r>
          </w:p>
        </w:tc>
        <w:tc>
          <w:tcPr>
            <w:tcW w:w="0" w:type="auto"/>
            <w:tcBorders>
              <w:top w:val="single" w:sz="6" w:space="0" w:color="CCCCCC"/>
              <w:left w:val="single" w:sz="6" w:space="0" w:color="CCCCCC"/>
              <w:bottom w:val="single" w:sz="12" w:space="0" w:color="000000"/>
              <w:right w:val="single" w:sz="12" w:space="0" w:color="000000"/>
            </w:tcBorders>
            <w:shd w:val="clear" w:color="auto" w:fill="B4C7DC"/>
            <w:tcMar>
              <w:top w:w="0" w:type="dxa"/>
              <w:left w:w="45" w:type="dxa"/>
              <w:bottom w:w="0" w:type="dxa"/>
              <w:right w:w="45" w:type="dxa"/>
            </w:tcMar>
            <w:vAlign w:val="center"/>
            <w:hideMark/>
          </w:tcPr>
          <w:p w14:paraId="0C4FA05D"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17000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65C7C1E9"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8500</w:t>
            </w:r>
          </w:p>
        </w:tc>
      </w:tr>
      <w:tr w:rsidR="00B90007" w:rsidRPr="00B90007" w14:paraId="6E0FF974" w14:textId="77777777" w:rsidTr="002945E0">
        <w:trPr>
          <w:trHeight w:val="238"/>
        </w:trPr>
        <w:tc>
          <w:tcPr>
            <w:tcW w:w="0" w:type="auto"/>
            <w:gridSpan w:val="4"/>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77DEE172" w14:textId="77777777" w:rsidR="00B90007" w:rsidRPr="00B90007" w:rsidRDefault="00B90007" w:rsidP="00B90007">
            <w:pPr>
              <w:spacing w:after="0" w:line="240" w:lineRule="auto"/>
              <w:rPr>
                <w:rFonts w:eastAsia="Times New Roman" w:cstheme="minorHAnsi"/>
                <w:b/>
                <w:bCs/>
                <w:sz w:val="18"/>
                <w:szCs w:val="18"/>
              </w:rPr>
            </w:pPr>
            <w:r w:rsidRPr="00B90007">
              <w:rPr>
                <w:rFonts w:eastAsia="Times New Roman" w:cstheme="minorHAnsi"/>
                <w:b/>
                <w:bCs/>
                <w:sz w:val="18"/>
                <w:szCs w:val="18"/>
              </w:rPr>
              <w:t>TOTAL PROJECT BUDGET</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3C7BC042"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148000</w:t>
            </w:r>
          </w:p>
        </w:tc>
        <w:tc>
          <w:tcPr>
            <w:tcW w:w="0" w:type="auto"/>
            <w:tcBorders>
              <w:top w:val="single" w:sz="6" w:space="0" w:color="CCCCCC"/>
              <w:left w:val="single" w:sz="6" w:space="0" w:color="CCCCCC"/>
              <w:bottom w:val="single" w:sz="12" w:space="0" w:color="000000"/>
              <w:right w:val="single" w:sz="12" w:space="0" w:color="000000"/>
            </w:tcBorders>
            <w:shd w:val="clear" w:color="auto" w:fill="FF0000"/>
            <w:tcMar>
              <w:top w:w="0" w:type="dxa"/>
              <w:left w:w="45" w:type="dxa"/>
              <w:bottom w:w="0" w:type="dxa"/>
              <w:right w:w="45" w:type="dxa"/>
            </w:tcMar>
            <w:vAlign w:val="bottom"/>
            <w:hideMark/>
          </w:tcPr>
          <w:p w14:paraId="728B88E7" w14:textId="77777777" w:rsidR="00B90007" w:rsidRPr="00B90007" w:rsidRDefault="00B90007" w:rsidP="00B90007">
            <w:pPr>
              <w:spacing w:after="0" w:line="240" w:lineRule="auto"/>
              <w:jc w:val="right"/>
              <w:rPr>
                <w:rFonts w:eastAsia="Times New Roman" w:cstheme="minorHAnsi"/>
                <w:sz w:val="18"/>
                <w:szCs w:val="18"/>
              </w:rPr>
            </w:pPr>
            <w:r w:rsidRPr="00B90007">
              <w:rPr>
                <w:rFonts w:eastAsia="Times New Roman" w:cstheme="minorHAnsi"/>
                <w:sz w:val="18"/>
                <w:szCs w:val="18"/>
              </w:rPr>
              <w:t>74000</w:t>
            </w:r>
          </w:p>
        </w:tc>
      </w:tr>
    </w:tbl>
    <w:p w14:paraId="75E1DAF0" w14:textId="77777777" w:rsidR="00AA50B4" w:rsidRDefault="00AA50B4" w:rsidP="00AA50B4">
      <w:pPr>
        <w:suppressAutoHyphens/>
        <w:spacing w:after="0" w:line="240" w:lineRule="auto"/>
        <w:jc w:val="both"/>
        <w:rPr>
          <w:rFonts w:ascii="Calibri" w:eastAsia="Times New Roman" w:hAnsi="Calibri" w:cs="Calibri"/>
          <w:sz w:val="24"/>
          <w:szCs w:val="24"/>
          <w:lang w:val="en-GB" w:eastAsia="zh-CN"/>
        </w:rPr>
      </w:pPr>
    </w:p>
    <w:p w14:paraId="74991681" w14:textId="77777777" w:rsidR="00B90007" w:rsidRDefault="00B90007" w:rsidP="00AA50B4">
      <w:pPr>
        <w:suppressAutoHyphens/>
        <w:spacing w:after="0" w:line="240" w:lineRule="auto"/>
        <w:jc w:val="both"/>
        <w:rPr>
          <w:rFonts w:ascii="Calibri" w:eastAsia="Times New Roman" w:hAnsi="Calibri" w:cs="Calibri"/>
          <w:sz w:val="24"/>
          <w:szCs w:val="24"/>
          <w:lang w:val="en-GB" w:eastAsia="zh-CN"/>
        </w:rPr>
      </w:pPr>
    </w:p>
    <w:p w14:paraId="300153AB" w14:textId="77777777" w:rsidR="00B90007" w:rsidRPr="00AA50B4" w:rsidRDefault="00B90007" w:rsidP="00AA50B4">
      <w:pPr>
        <w:suppressAutoHyphens/>
        <w:spacing w:after="0" w:line="240" w:lineRule="auto"/>
        <w:jc w:val="both"/>
        <w:rPr>
          <w:rFonts w:ascii="Calibri" w:eastAsia="Times New Roman" w:hAnsi="Calibri" w:cs="Calibri"/>
          <w:sz w:val="24"/>
          <w:szCs w:val="24"/>
          <w:lang w:val="en-GB" w:eastAsia="zh-CN"/>
        </w:rPr>
      </w:pPr>
    </w:p>
    <w:p w14:paraId="3DF383E3" w14:textId="77777777" w:rsidR="006F5284" w:rsidRDefault="006F5284" w:rsidP="00AA50B4">
      <w:pPr>
        <w:suppressAutoHyphens/>
        <w:spacing w:after="0" w:line="240" w:lineRule="auto"/>
        <w:jc w:val="both"/>
        <w:rPr>
          <w:rFonts w:ascii="Calibri" w:eastAsia="Times New Roman" w:hAnsi="Calibri" w:cs="Calibri"/>
          <w:sz w:val="24"/>
          <w:szCs w:val="24"/>
          <w:lang w:val="en-GB" w:eastAsia="zh-CN"/>
        </w:rPr>
      </w:pPr>
    </w:p>
    <w:p w14:paraId="42178138" w14:textId="77777777" w:rsidR="006F5284" w:rsidRDefault="006F5284" w:rsidP="00AA50B4">
      <w:pPr>
        <w:suppressAutoHyphens/>
        <w:spacing w:after="0" w:line="240" w:lineRule="auto"/>
        <w:jc w:val="both"/>
        <w:rPr>
          <w:rFonts w:ascii="Calibri" w:eastAsia="Times New Roman" w:hAnsi="Calibri" w:cs="Calibri"/>
          <w:sz w:val="24"/>
          <w:szCs w:val="24"/>
          <w:lang w:val="en-GB" w:eastAsia="zh-CN"/>
        </w:rPr>
      </w:pPr>
    </w:p>
    <w:p w14:paraId="1AC50E73" w14:textId="77777777" w:rsidR="006F5284" w:rsidRDefault="006F5284" w:rsidP="00AA50B4">
      <w:pPr>
        <w:suppressAutoHyphens/>
        <w:spacing w:after="0" w:line="240" w:lineRule="auto"/>
        <w:jc w:val="both"/>
        <w:rPr>
          <w:rFonts w:ascii="Calibri" w:eastAsia="Times New Roman" w:hAnsi="Calibri" w:cs="Calibri"/>
          <w:sz w:val="24"/>
          <w:szCs w:val="24"/>
          <w:lang w:val="en-GB" w:eastAsia="zh-CN"/>
        </w:rPr>
      </w:pPr>
    </w:p>
    <w:p w14:paraId="14C801BC" w14:textId="77777777" w:rsidR="006F5284" w:rsidRDefault="006F5284" w:rsidP="00AA50B4">
      <w:pPr>
        <w:suppressAutoHyphens/>
        <w:spacing w:after="0" w:line="240" w:lineRule="auto"/>
        <w:jc w:val="both"/>
        <w:rPr>
          <w:rFonts w:ascii="Calibri" w:eastAsia="Times New Roman" w:hAnsi="Calibri" w:cs="Calibri"/>
          <w:sz w:val="24"/>
          <w:szCs w:val="24"/>
          <w:lang w:val="en-GB" w:eastAsia="zh-CN"/>
        </w:rPr>
      </w:pPr>
    </w:p>
    <w:p w14:paraId="57F7465D" w14:textId="77777777" w:rsidR="006F5284" w:rsidRPr="00AA50B4" w:rsidRDefault="006F5284" w:rsidP="00AA50B4">
      <w:pPr>
        <w:suppressAutoHyphens/>
        <w:spacing w:after="0" w:line="240" w:lineRule="auto"/>
        <w:jc w:val="both"/>
        <w:rPr>
          <w:rFonts w:ascii="Calibri" w:eastAsia="Times New Roman" w:hAnsi="Calibri" w:cs="Calibri"/>
          <w:sz w:val="24"/>
          <w:szCs w:val="24"/>
          <w:lang w:val="en-GB" w:eastAsia="zh-CN"/>
        </w:rPr>
      </w:pPr>
    </w:p>
    <w:p w14:paraId="4453390C"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sz w:val="24"/>
          <w:szCs w:val="24"/>
          <w:lang w:val="en-GB" w:eastAsia="zh-CN"/>
        </w:rPr>
        <w:t xml:space="preserve">The division of the budget among budget lines (Travel, Accommodation and General Costs) has been done by the Lead Applicant in order to define the budget allocation per project partner. Considering that the expenditures do not need to be reported to the EU (the grant is calculated on the basis of </w:t>
      </w:r>
      <w:r w:rsidR="006047B2">
        <w:rPr>
          <w:rFonts w:ascii="Calibri" w:eastAsia="Times New Roman" w:hAnsi="Calibri" w:cs="Calibri"/>
          <w:sz w:val="24"/>
          <w:szCs w:val="24"/>
          <w:lang w:val="en-GB" w:eastAsia="zh-CN"/>
        </w:rPr>
        <w:t>lump sum</w:t>
      </w:r>
      <w:r w:rsidRPr="00AA50B4">
        <w:rPr>
          <w:rFonts w:ascii="Calibri" w:eastAsia="Times New Roman" w:hAnsi="Calibri" w:cs="Calibri"/>
          <w:sz w:val="24"/>
          <w:szCs w:val="24"/>
          <w:lang w:val="en-GB" w:eastAsia="zh-CN"/>
        </w:rPr>
        <w:t xml:space="preserve"> </w:t>
      </w:r>
      <w:r w:rsidR="00FC5615" w:rsidRPr="00AA50B4">
        <w:rPr>
          <w:rFonts w:ascii="Calibri" w:eastAsia="Times New Roman" w:hAnsi="Calibri" w:cs="Calibri"/>
          <w:sz w:val="24"/>
          <w:szCs w:val="24"/>
          <w:lang w:val="en-GB" w:eastAsia="zh-CN"/>
        </w:rPr>
        <w:t>financing) the</w:t>
      </w:r>
      <w:r w:rsidRPr="00AA50B4">
        <w:rPr>
          <w:rFonts w:ascii="Calibri" w:eastAsia="Times New Roman" w:hAnsi="Calibri" w:cs="Calibri"/>
          <w:sz w:val="24"/>
          <w:szCs w:val="24"/>
          <w:lang w:val="en-GB" w:eastAsia="zh-CN"/>
        </w:rPr>
        <w:t xml:space="preserve"> partners will be free to administrate their share of budget as they prefer.  That is, the total that corresponds can </w:t>
      </w:r>
      <w:r w:rsidR="006047B2">
        <w:rPr>
          <w:rFonts w:ascii="Calibri" w:eastAsia="Times New Roman" w:hAnsi="Calibri" w:cs="Calibri"/>
          <w:sz w:val="24"/>
          <w:szCs w:val="24"/>
          <w:lang w:val="en-GB" w:eastAsia="zh-CN"/>
        </w:rPr>
        <w:t>be allocated and spent according to their needs</w:t>
      </w:r>
      <w:r w:rsidRPr="00AA50B4">
        <w:rPr>
          <w:rFonts w:ascii="Calibri" w:eastAsia="Times New Roman" w:hAnsi="Calibri" w:cs="Calibri"/>
          <w:sz w:val="24"/>
          <w:szCs w:val="24"/>
          <w:lang w:val="en-GB" w:eastAsia="zh-CN"/>
        </w:rPr>
        <w:t>, as long as they meet their obligations to the project.</w:t>
      </w:r>
    </w:p>
    <w:p w14:paraId="47C06457" w14:textId="77777777" w:rsidR="00AA50B4" w:rsidRPr="00AA50B4" w:rsidRDefault="00AA50B4" w:rsidP="00AA50B4">
      <w:pPr>
        <w:suppressAutoHyphens/>
        <w:spacing w:after="0" w:line="240" w:lineRule="auto"/>
        <w:jc w:val="both"/>
        <w:rPr>
          <w:rFonts w:ascii="Calibri" w:eastAsia="Times New Roman" w:hAnsi="Calibri" w:cs="Calibri"/>
          <w:sz w:val="24"/>
          <w:szCs w:val="24"/>
          <w:lang w:val="en-GB" w:eastAsia="zh-CN"/>
        </w:rPr>
      </w:pPr>
    </w:p>
    <w:p w14:paraId="3AD6356C"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sz w:val="24"/>
          <w:szCs w:val="24"/>
          <w:lang w:val="en-GB" w:eastAsia="zh-CN"/>
        </w:rPr>
        <w:t>EU contribution covers 100% of estimated costs and no co- financing is needed.</w:t>
      </w:r>
      <w:r w:rsidRPr="00AA50B4">
        <w:rPr>
          <w:rFonts w:ascii="Calibri" w:eastAsia="Times New Roman" w:hAnsi="Calibri" w:cs="Calibri"/>
          <w:color w:val="000000"/>
          <w:sz w:val="32"/>
          <w:szCs w:val="32"/>
          <w:lang w:val="en-GB" w:eastAsia="es-ES_tradnl"/>
        </w:rPr>
        <w:t xml:space="preserve"> </w:t>
      </w:r>
    </w:p>
    <w:p w14:paraId="46CC4594" w14:textId="77777777" w:rsidR="00AA50B4" w:rsidRPr="00AA50B4" w:rsidRDefault="00AA50B4" w:rsidP="00AA50B4">
      <w:pPr>
        <w:suppressAutoHyphens/>
        <w:spacing w:after="0" w:line="240" w:lineRule="auto"/>
        <w:jc w:val="both"/>
        <w:rPr>
          <w:rFonts w:ascii="Calibri" w:eastAsia="Times New Roman" w:hAnsi="Calibri" w:cs="Calibri"/>
          <w:sz w:val="24"/>
          <w:szCs w:val="24"/>
          <w:lang w:val="en-GB" w:eastAsia="zh-CN"/>
        </w:rPr>
      </w:pPr>
    </w:p>
    <w:p w14:paraId="25961456" w14:textId="77777777" w:rsidR="00AA50B4" w:rsidRPr="00AA50B4" w:rsidRDefault="00AA50B4" w:rsidP="00AA50B4">
      <w:pPr>
        <w:suppressAutoHyphens/>
        <w:spacing w:after="0" w:line="240" w:lineRule="auto"/>
        <w:jc w:val="both"/>
        <w:rPr>
          <w:rFonts w:ascii="Calibri" w:eastAsia="Times New Roman" w:hAnsi="Calibri" w:cs="Calibri"/>
          <w:sz w:val="24"/>
          <w:szCs w:val="24"/>
          <w:lang w:val="en-GB" w:eastAsia="zh-CN"/>
        </w:rPr>
      </w:pPr>
    </w:p>
    <w:p w14:paraId="0996EB5B"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sz w:val="24"/>
          <w:szCs w:val="24"/>
          <w:lang w:val="en-GB" w:eastAsia="zh-CN"/>
        </w:rPr>
        <w:t xml:space="preserve">Partners accept that 20.000,00 euros is separated from the project budget for managing the common </w:t>
      </w:r>
      <w:r w:rsidR="00FC5615" w:rsidRPr="00AA50B4">
        <w:rPr>
          <w:rFonts w:ascii="Calibri" w:eastAsia="Times New Roman" w:hAnsi="Calibri" w:cs="Calibri"/>
          <w:sz w:val="24"/>
          <w:szCs w:val="24"/>
          <w:lang w:val="en-GB" w:eastAsia="zh-CN"/>
        </w:rPr>
        <w:t>activities:</w:t>
      </w:r>
    </w:p>
    <w:p w14:paraId="7DCFB9CD" w14:textId="77777777" w:rsidR="00AA50B4" w:rsidRPr="00AA50B4" w:rsidRDefault="006047B2" w:rsidP="00AA50B4">
      <w:pPr>
        <w:autoSpaceDE w:val="0"/>
        <w:spacing w:after="0" w:line="360" w:lineRule="atLeast"/>
        <w:jc w:val="both"/>
        <w:rPr>
          <w:rFonts w:ascii="Times New Roman" w:eastAsia="Times New Roman" w:hAnsi="Times New Roman" w:cs="Times New Roman"/>
          <w:sz w:val="24"/>
          <w:szCs w:val="24"/>
          <w:lang w:val="en-US" w:eastAsia="zh-CN"/>
        </w:rPr>
      </w:pPr>
      <w:r>
        <w:rPr>
          <w:rFonts w:ascii="Calibri" w:eastAsia="Times New Roman" w:hAnsi="Calibri" w:cs="Calibri"/>
          <w:sz w:val="24"/>
          <w:szCs w:val="24"/>
          <w:lang w:val="en-GB" w:eastAsia="zh-CN"/>
        </w:rPr>
        <w:t>- 17</w:t>
      </w:r>
      <w:r w:rsidR="00AA50B4" w:rsidRPr="00AA50B4">
        <w:rPr>
          <w:rFonts w:ascii="Calibri" w:eastAsia="Times New Roman" w:hAnsi="Calibri" w:cs="Calibri"/>
          <w:sz w:val="24"/>
          <w:szCs w:val="24"/>
          <w:lang w:val="en-GB" w:eastAsia="zh-CN"/>
        </w:rPr>
        <w:t xml:space="preserve">.000,00 euros </w:t>
      </w:r>
      <w:r w:rsidR="00FC5615" w:rsidRPr="00AA50B4">
        <w:rPr>
          <w:rFonts w:ascii="Calibri" w:eastAsia="Times New Roman" w:hAnsi="Calibri" w:cs="Calibri"/>
          <w:sz w:val="24"/>
          <w:szCs w:val="24"/>
          <w:lang w:val="en-GB" w:eastAsia="zh-CN"/>
        </w:rPr>
        <w:t>are</w:t>
      </w:r>
      <w:r w:rsidR="00AA50B4" w:rsidRPr="00AA50B4">
        <w:rPr>
          <w:rFonts w:ascii="Calibri" w:eastAsia="Times New Roman" w:hAnsi="Calibri" w:cs="Calibri"/>
          <w:sz w:val="24"/>
          <w:szCs w:val="24"/>
          <w:lang w:val="en-GB" w:eastAsia="zh-CN"/>
        </w:rPr>
        <w:t xml:space="preserve"> for the tasks of coordination by the </w:t>
      </w:r>
      <w:proofErr w:type="spellStart"/>
      <w:r w:rsidR="00AA50B4" w:rsidRPr="00AA50B4">
        <w:rPr>
          <w:rFonts w:ascii="Calibri" w:eastAsia="Times New Roman" w:hAnsi="Calibri" w:cs="Calibri"/>
          <w:sz w:val="24"/>
          <w:szCs w:val="24"/>
          <w:lang w:val="en-GB" w:eastAsia="zh-CN"/>
        </w:rPr>
        <w:t>Ayuntamiento</w:t>
      </w:r>
      <w:proofErr w:type="spellEnd"/>
      <w:r w:rsidR="00AA50B4" w:rsidRPr="00AA50B4">
        <w:rPr>
          <w:rFonts w:ascii="Calibri" w:eastAsia="Times New Roman" w:hAnsi="Calibri" w:cs="Calibri"/>
          <w:sz w:val="24"/>
          <w:szCs w:val="24"/>
          <w:lang w:val="en-GB" w:eastAsia="zh-CN"/>
        </w:rPr>
        <w:t xml:space="preserve"> de </w:t>
      </w:r>
      <w:proofErr w:type="spellStart"/>
      <w:r>
        <w:rPr>
          <w:rFonts w:ascii="Calibri" w:eastAsia="Times New Roman" w:hAnsi="Calibri" w:cs="Calibri"/>
          <w:sz w:val="24"/>
          <w:szCs w:val="24"/>
          <w:lang w:val="en-GB" w:eastAsia="zh-CN"/>
        </w:rPr>
        <w:t>Manises</w:t>
      </w:r>
      <w:proofErr w:type="spellEnd"/>
      <w:r w:rsidR="00AA50B4" w:rsidRPr="00AA50B4">
        <w:rPr>
          <w:rFonts w:ascii="Calibri" w:eastAsia="Times New Roman" w:hAnsi="Calibri" w:cs="Calibri"/>
          <w:sz w:val="24"/>
          <w:szCs w:val="24"/>
          <w:lang w:val="en-GB" w:eastAsia="zh-CN"/>
        </w:rPr>
        <w:t>.</w:t>
      </w:r>
    </w:p>
    <w:p w14:paraId="2517F312" w14:textId="77777777" w:rsidR="00AA50B4" w:rsidRPr="00AA50B4" w:rsidRDefault="006047B2" w:rsidP="00AA50B4">
      <w:pPr>
        <w:autoSpaceDE w:val="0"/>
        <w:spacing w:after="0" w:line="360" w:lineRule="atLeast"/>
        <w:jc w:val="both"/>
        <w:rPr>
          <w:rFonts w:ascii="Times New Roman" w:eastAsia="Times New Roman" w:hAnsi="Times New Roman" w:cs="Times New Roman"/>
          <w:sz w:val="24"/>
          <w:szCs w:val="24"/>
          <w:lang w:val="en-US" w:eastAsia="zh-CN"/>
        </w:rPr>
      </w:pPr>
      <w:r>
        <w:rPr>
          <w:rFonts w:ascii="Calibri" w:eastAsia="Times New Roman" w:hAnsi="Calibri" w:cs="Calibri"/>
          <w:sz w:val="24"/>
          <w:szCs w:val="24"/>
          <w:lang w:val="en-GB" w:eastAsia="zh-CN"/>
        </w:rPr>
        <w:t>- 3</w:t>
      </w:r>
      <w:r w:rsidR="00AA50B4" w:rsidRPr="00AA50B4">
        <w:rPr>
          <w:rFonts w:ascii="Calibri" w:eastAsia="Times New Roman" w:hAnsi="Calibri" w:cs="Calibri"/>
          <w:sz w:val="24"/>
          <w:szCs w:val="24"/>
          <w:lang w:val="en-GB" w:eastAsia="zh-CN"/>
        </w:rPr>
        <w:t xml:space="preserve">.000,00 euros </w:t>
      </w:r>
      <w:r w:rsidR="00FC5615" w:rsidRPr="00AA50B4">
        <w:rPr>
          <w:rFonts w:ascii="Calibri" w:eastAsia="Times New Roman" w:hAnsi="Calibri" w:cs="Calibri"/>
          <w:sz w:val="24"/>
          <w:szCs w:val="24"/>
          <w:lang w:val="en-GB" w:eastAsia="zh-CN"/>
        </w:rPr>
        <w:t>are</w:t>
      </w:r>
      <w:r w:rsidR="00AA50B4" w:rsidRPr="00AA50B4">
        <w:rPr>
          <w:rFonts w:ascii="Calibri" w:eastAsia="Times New Roman" w:hAnsi="Calibri" w:cs="Calibri"/>
          <w:sz w:val="24"/>
          <w:szCs w:val="24"/>
          <w:lang w:val="en-GB" w:eastAsia="zh-CN"/>
        </w:rPr>
        <w:t xml:space="preserve"> used for producing the common communication </w:t>
      </w:r>
      <w:r w:rsidR="00FC5615" w:rsidRPr="00AA50B4">
        <w:rPr>
          <w:rFonts w:ascii="Calibri" w:eastAsia="Times New Roman" w:hAnsi="Calibri" w:cs="Calibri"/>
          <w:sz w:val="24"/>
          <w:szCs w:val="24"/>
          <w:lang w:val="en-GB" w:eastAsia="zh-CN"/>
        </w:rPr>
        <w:t>outputs (</w:t>
      </w:r>
      <w:r w:rsidR="00AA50B4" w:rsidRPr="00AA50B4">
        <w:rPr>
          <w:rFonts w:ascii="Calibri" w:eastAsia="Times New Roman" w:hAnsi="Calibri" w:cs="Calibri"/>
          <w:sz w:val="24"/>
          <w:szCs w:val="24"/>
          <w:lang w:val="en-GB" w:eastAsia="zh-CN"/>
        </w:rPr>
        <w:t xml:space="preserve">Spots, </w:t>
      </w:r>
      <w:proofErr w:type="spellStart"/>
      <w:r w:rsidR="00AA50B4" w:rsidRPr="00AA50B4">
        <w:rPr>
          <w:rFonts w:ascii="Calibri" w:eastAsia="Times New Roman" w:hAnsi="Calibri" w:cs="Calibri"/>
          <w:sz w:val="24"/>
          <w:szCs w:val="24"/>
          <w:lang w:val="en-GB" w:eastAsia="zh-CN"/>
        </w:rPr>
        <w:t>Análisis</w:t>
      </w:r>
      <w:proofErr w:type="spellEnd"/>
      <w:r w:rsidR="00AA50B4" w:rsidRPr="00AA50B4">
        <w:rPr>
          <w:rFonts w:ascii="Calibri" w:eastAsia="Times New Roman" w:hAnsi="Calibri" w:cs="Calibri"/>
          <w:sz w:val="24"/>
          <w:szCs w:val="24"/>
          <w:lang w:val="en-GB" w:eastAsia="zh-CN"/>
        </w:rPr>
        <w:t>, etc.) (</w:t>
      </w:r>
      <w:proofErr w:type="spellStart"/>
      <w:r w:rsidR="00AA50B4" w:rsidRPr="00AA50B4">
        <w:rPr>
          <w:rFonts w:ascii="Calibri" w:eastAsia="Times New Roman" w:hAnsi="Calibri" w:cs="Calibri"/>
          <w:sz w:val="24"/>
          <w:szCs w:val="24"/>
          <w:lang w:val="en-GB" w:eastAsia="zh-CN"/>
        </w:rPr>
        <w:t>Ayuntamiento</w:t>
      </w:r>
      <w:proofErr w:type="spellEnd"/>
      <w:r w:rsidR="00AA50B4" w:rsidRPr="00AA50B4">
        <w:rPr>
          <w:rFonts w:ascii="Calibri" w:eastAsia="Times New Roman" w:hAnsi="Calibri" w:cs="Calibri"/>
          <w:sz w:val="24"/>
          <w:szCs w:val="24"/>
          <w:lang w:val="en-GB" w:eastAsia="zh-CN"/>
        </w:rPr>
        <w:t xml:space="preserve"> de </w:t>
      </w:r>
      <w:proofErr w:type="spellStart"/>
      <w:r>
        <w:rPr>
          <w:rFonts w:ascii="Calibri" w:eastAsia="Times New Roman" w:hAnsi="Calibri" w:cs="Calibri"/>
          <w:sz w:val="24"/>
          <w:szCs w:val="24"/>
          <w:lang w:val="en-GB" w:eastAsia="zh-CN"/>
        </w:rPr>
        <w:t>Manises</w:t>
      </w:r>
      <w:proofErr w:type="spellEnd"/>
      <w:r w:rsidR="00AA50B4" w:rsidRPr="00AA50B4">
        <w:rPr>
          <w:rFonts w:ascii="Calibri" w:eastAsia="Times New Roman" w:hAnsi="Calibri" w:cs="Calibri"/>
          <w:sz w:val="24"/>
          <w:szCs w:val="24"/>
          <w:lang w:val="en-GB" w:eastAsia="zh-CN"/>
        </w:rPr>
        <w:t>).</w:t>
      </w:r>
    </w:p>
    <w:p w14:paraId="22D4CE49" w14:textId="77777777" w:rsidR="00AA50B4" w:rsidRPr="00AA50B4" w:rsidRDefault="00AA50B4" w:rsidP="00AA50B4">
      <w:pPr>
        <w:autoSpaceDE w:val="0"/>
        <w:spacing w:after="0" w:line="360" w:lineRule="atLeast"/>
        <w:jc w:val="both"/>
        <w:rPr>
          <w:rFonts w:ascii="Calibri" w:eastAsia="Times New Roman" w:hAnsi="Calibri" w:cs="Calibri"/>
          <w:sz w:val="24"/>
          <w:szCs w:val="24"/>
          <w:lang w:val="en-GB" w:eastAsia="zh-CN"/>
        </w:rPr>
      </w:pPr>
    </w:p>
    <w:p w14:paraId="58FA8AB4" w14:textId="77777777" w:rsidR="00AA50B4" w:rsidRPr="00AA50B4" w:rsidRDefault="00AA50B4" w:rsidP="00AA50B4">
      <w:pPr>
        <w:autoSpaceDE w:val="0"/>
        <w:spacing w:after="0" w:line="360" w:lineRule="atLeast"/>
        <w:jc w:val="both"/>
        <w:rPr>
          <w:rFonts w:ascii="Calibri" w:eastAsia="Times New Roman" w:hAnsi="Calibri" w:cs="Calibri"/>
          <w:b/>
          <w:bCs/>
          <w:sz w:val="24"/>
          <w:szCs w:val="24"/>
          <w:lang w:val="en-GB" w:eastAsia="zh-CN"/>
        </w:rPr>
      </w:pPr>
    </w:p>
    <w:p w14:paraId="1EA80079" w14:textId="77777777" w:rsidR="00AA50B4" w:rsidRPr="00AA50B4" w:rsidRDefault="00AA50B4" w:rsidP="00AA50B4">
      <w:pPr>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bCs/>
          <w:sz w:val="24"/>
          <w:szCs w:val="24"/>
          <w:lang w:val="en-GB" w:eastAsia="zh-CN"/>
        </w:rPr>
        <w:t>Article 6</w:t>
      </w:r>
    </w:p>
    <w:p w14:paraId="2E26D6B5" w14:textId="77777777" w:rsidR="00AA50B4" w:rsidRPr="00AA50B4" w:rsidRDefault="00AA50B4" w:rsidP="00AA50B4">
      <w:pPr>
        <w:spacing w:after="0" w:line="240" w:lineRule="auto"/>
        <w:jc w:val="both"/>
        <w:rPr>
          <w:rFonts w:ascii="Calibri" w:eastAsia="Times New Roman" w:hAnsi="Calibri" w:cs="Calibri"/>
          <w:b/>
          <w:bCs/>
          <w:sz w:val="24"/>
          <w:szCs w:val="24"/>
          <w:lang w:val="en-GB" w:eastAsia="zh-CN"/>
        </w:rPr>
      </w:pPr>
    </w:p>
    <w:p w14:paraId="2307B2CD" w14:textId="77777777" w:rsidR="00AA50B4" w:rsidRPr="00AA50B4" w:rsidRDefault="00AA50B4" w:rsidP="00AA50B4">
      <w:pPr>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212121"/>
          <w:sz w:val="24"/>
          <w:szCs w:val="24"/>
          <w:highlight w:val="white"/>
          <w:lang w:val="en-GB" w:eastAsia="es-ES_tradnl"/>
        </w:rPr>
        <w:t>The partners accept that the amount paid i</w:t>
      </w:r>
      <w:r w:rsidR="006047B2">
        <w:rPr>
          <w:rFonts w:ascii="Calibri" w:eastAsia="Times New Roman" w:hAnsi="Calibri" w:cs="Calibri"/>
          <w:color w:val="212121"/>
          <w:sz w:val="24"/>
          <w:szCs w:val="24"/>
          <w:highlight w:val="white"/>
          <w:lang w:val="en-GB" w:eastAsia="es-ES_tradnl"/>
        </w:rPr>
        <w:t>n advance to the lead partner (5</w:t>
      </w:r>
      <w:r w:rsidRPr="00AA50B4">
        <w:rPr>
          <w:rFonts w:ascii="Calibri" w:eastAsia="Times New Roman" w:hAnsi="Calibri" w:cs="Calibri"/>
          <w:color w:val="212121"/>
          <w:sz w:val="24"/>
          <w:szCs w:val="24"/>
          <w:highlight w:val="white"/>
          <w:lang w:val="en-GB" w:eastAsia="es-ES_tradnl"/>
        </w:rPr>
        <w:t xml:space="preserve">0% of the total budget of the project), be transferred from the Lead Partner account number to the account number indicated by each partner (specific budget line of the project), after having signed this cooperation agreement. In order to facilitate the organization of the first meeting in </w:t>
      </w:r>
      <w:proofErr w:type="spellStart"/>
      <w:r w:rsidR="006047B2">
        <w:rPr>
          <w:rFonts w:ascii="Calibri" w:eastAsia="Times New Roman" w:hAnsi="Calibri" w:cs="Calibri"/>
          <w:color w:val="212121"/>
          <w:sz w:val="24"/>
          <w:szCs w:val="24"/>
          <w:highlight w:val="white"/>
          <w:lang w:val="en-GB" w:eastAsia="es-ES_tradnl"/>
        </w:rPr>
        <w:t>Manises</w:t>
      </w:r>
      <w:proofErr w:type="spellEnd"/>
      <w:r w:rsidRPr="00AA50B4">
        <w:rPr>
          <w:rFonts w:ascii="Calibri" w:eastAsia="Times New Roman" w:hAnsi="Calibri" w:cs="Calibri"/>
          <w:color w:val="212121"/>
          <w:sz w:val="24"/>
          <w:szCs w:val="24"/>
          <w:highlight w:val="white"/>
          <w:lang w:val="en-GB" w:eastAsia="es-ES_tradnl"/>
        </w:rPr>
        <w:t xml:space="preserve"> (Spain), the partners agree that it is the lead</w:t>
      </w:r>
      <w:r w:rsidR="006047B2">
        <w:rPr>
          <w:rFonts w:ascii="Calibri" w:eastAsia="Times New Roman" w:hAnsi="Calibri" w:cs="Calibri"/>
          <w:color w:val="212121"/>
          <w:sz w:val="24"/>
          <w:szCs w:val="24"/>
          <w:highlight w:val="white"/>
          <w:lang w:val="en-GB" w:eastAsia="es-ES_tradnl"/>
        </w:rPr>
        <w:t xml:space="preserve"> partner (</w:t>
      </w:r>
      <w:proofErr w:type="spellStart"/>
      <w:r w:rsidR="006047B2">
        <w:rPr>
          <w:rFonts w:ascii="Calibri" w:eastAsia="Times New Roman" w:hAnsi="Calibri" w:cs="Calibri"/>
          <w:color w:val="212121"/>
          <w:sz w:val="24"/>
          <w:szCs w:val="24"/>
          <w:highlight w:val="white"/>
          <w:lang w:val="en-GB" w:eastAsia="es-ES_tradnl"/>
        </w:rPr>
        <w:t>Ayuntamiento</w:t>
      </w:r>
      <w:proofErr w:type="spellEnd"/>
      <w:r w:rsidR="006047B2">
        <w:rPr>
          <w:rFonts w:ascii="Calibri" w:eastAsia="Times New Roman" w:hAnsi="Calibri" w:cs="Calibri"/>
          <w:color w:val="212121"/>
          <w:sz w:val="24"/>
          <w:szCs w:val="24"/>
          <w:highlight w:val="white"/>
          <w:lang w:val="en-GB" w:eastAsia="es-ES_tradnl"/>
        </w:rPr>
        <w:t xml:space="preserve"> de </w:t>
      </w:r>
      <w:proofErr w:type="spellStart"/>
      <w:r w:rsidR="006047B2">
        <w:rPr>
          <w:rFonts w:ascii="Calibri" w:eastAsia="Times New Roman" w:hAnsi="Calibri" w:cs="Calibri"/>
          <w:color w:val="212121"/>
          <w:sz w:val="24"/>
          <w:szCs w:val="24"/>
          <w:highlight w:val="white"/>
          <w:lang w:val="en-GB" w:eastAsia="es-ES_tradnl"/>
        </w:rPr>
        <w:t>Manises</w:t>
      </w:r>
      <w:proofErr w:type="spellEnd"/>
      <w:r w:rsidRPr="00AA50B4">
        <w:rPr>
          <w:rFonts w:ascii="Calibri" w:eastAsia="Times New Roman" w:hAnsi="Calibri" w:cs="Calibri"/>
          <w:color w:val="212121"/>
          <w:sz w:val="24"/>
          <w:szCs w:val="24"/>
          <w:highlight w:val="white"/>
          <w:lang w:val="en-GB" w:eastAsia="es-ES_tradnl"/>
        </w:rPr>
        <w:t>) that manages the entire organization of the meeting (including travel and accommodation) and the amount spent in each partn</w:t>
      </w:r>
      <w:r w:rsidR="006047B2">
        <w:rPr>
          <w:rFonts w:ascii="Calibri" w:eastAsia="Times New Roman" w:hAnsi="Calibri" w:cs="Calibri"/>
          <w:color w:val="212121"/>
          <w:sz w:val="24"/>
          <w:szCs w:val="24"/>
          <w:highlight w:val="white"/>
          <w:lang w:val="en-GB" w:eastAsia="es-ES_tradnl"/>
        </w:rPr>
        <w:t>er will be later discounted of 5</w:t>
      </w:r>
      <w:r w:rsidRPr="00AA50B4">
        <w:rPr>
          <w:rFonts w:ascii="Calibri" w:eastAsia="Times New Roman" w:hAnsi="Calibri" w:cs="Calibri"/>
          <w:color w:val="212121"/>
          <w:sz w:val="24"/>
          <w:szCs w:val="24"/>
          <w:highlight w:val="white"/>
          <w:lang w:val="en-GB" w:eastAsia="es-ES_tradnl"/>
        </w:rPr>
        <w:t>0% of the budget that corresponds to each partner.</w:t>
      </w:r>
    </w:p>
    <w:p w14:paraId="79631C2A" w14:textId="77777777" w:rsidR="00AA50B4" w:rsidRPr="00AA50B4" w:rsidRDefault="00AA50B4" w:rsidP="00AA50B4">
      <w:pPr>
        <w:spacing w:after="0" w:line="240" w:lineRule="auto"/>
        <w:jc w:val="both"/>
        <w:rPr>
          <w:rFonts w:ascii="Calibri" w:eastAsia="Times New Roman" w:hAnsi="Calibri" w:cs="Calibri"/>
          <w:color w:val="212121"/>
          <w:sz w:val="24"/>
          <w:szCs w:val="24"/>
          <w:shd w:val="clear" w:color="auto" w:fill="FFFFFF"/>
          <w:lang w:val="en-GB" w:eastAsia="es-ES_tradnl"/>
        </w:rPr>
      </w:pPr>
    </w:p>
    <w:p w14:paraId="6A3C7237" w14:textId="77777777" w:rsidR="00AA50B4" w:rsidRPr="00AA50B4" w:rsidRDefault="00AA50B4" w:rsidP="00AA50B4">
      <w:pPr>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bCs/>
          <w:sz w:val="24"/>
          <w:szCs w:val="24"/>
          <w:lang w:val="en-GB" w:eastAsia="zh-CN"/>
        </w:rPr>
        <w:t>Article 7</w:t>
      </w:r>
    </w:p>
    <w:p w14:paraId="2BF684AB" w14:textId="77777777" w:rsidR="00AA50B4" w:rsidRPr="00AA50B4" w:rsidRDefault="00AA50B4" w:rsidP="00AA50B4">
      <w:pPr>
        <w:spacing w:after="0" w:line="240" w:lineRule="auto"/>
        <w:jc w:val="both"/>
        <w:rPr>
          <w:rFonts w:ascii="Calibri" w:eastAsia="Times New Roman" w:hAnsi="Calibri" w:cs="Calibri"/>
          <w:b/>
          <w:bCs/>
          <w:sz w:val="24"/>
          <w:szCs w:val="24"/>
          <w:lang w:val="en-GB" w:eastAsia="zh-CN"/>
        </w:rPr>
      </w:pPr>
    </w:p>
    <w:p w14:paraId="2B4C620C" w14:textId="77777777" w:rsidR="00AA50B4" w:rsidRPr="00AA50B4" w:rsidRDefault="00AA50B4" w:rsidP="00AA50B4">
      <w:pPr>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212121"/>
          <w:sz w:val="24"/>
          <w:szCs w:val="24"/>
          <w:highlight w:val="white"/>
          <w:lang w:val="en-GB" w:eastAsia="es-ES_tradnl"/>
        </w:rPr>
        <w:t xml:space="preserve">In case of a partner do not participate in a foreign meeting, the reduction of its budget will be calculated in the following way: </w:t>
      </w:r>
    </w:p>
    <w:p w14:paraId="2C5A3C9A" w14:textId="77777777" w:rsidR="00AA50B4" w:rsidRPr="00AA50B4" w:rsidRDefault="00AA50B4" w:rsidP="00AA50B4">
      <w:pPr>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212121"/>
          <w:sz w:val="24"/>
          <w:szCs w:val="24"/>
          <w:highlight w:val="white"/>
          <w:lang w:val="en-GB" w:eastAsia="es-ES_tradnl"/>
        </w:rPr>
        <w:t xml:space="preserve">- The partners accept that if the number of the foreign participants delegated by one partner is less than defined in Table 1, the financial consequences arising in form of reduction of the EU grant will be allocated to the partner concerned. </w:t>
      </w:r>
    </w:p>
    <w:p w14:paraId="1CD3BC69" w14:textId="77777777" w:rsidR="00AA50B4" w:rsidRPr="00AA50B4" w:rsidRDefault="00AA50B4" w:rsidP="00AA50B4">
      <w:pPr>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212121"/>
          <w:sz w:val="24"/>
          <w:szCs w:val="24"/>
          <w:highlight w:val="white"/>
          <w:lang w:val="en-GB" w:eastAsia="es-ES_tradnl"/>
        </w:rPr>
        <w:t xml:space="preserve">- If a foreign participant is substituted by another partner, the amount of the average travel costs (450 euro) shall be allocated to the partner who manages the substitution. </w:t>
      </w:r>
    </w:p>
    <w:p w14:paraId="01EFC12B" w14:textId="77777777" w:rsidR="00AA50B4" w:rsidRPr="00AA50B4" w:rsidRDefault="00AA50B4" w:rsidP="00AA50B4">
      <w:pPr>
        <w:suppressAutoHyphens/>
        <w:spacing w:after="0" w:line="240" w:lineRule="auto"/>
        <w:jc w:val="both"/>
        <w:rPr>
          <w:rFonts w:ascii="Calibri" w:eastAsia="Times New Roman" w:hAnsi="Calibri" w:cs="Calibri"/>
          <w:lang w:val="en-GB" w:eastAsia="zh-CN"/>
        </w:rPr>
      </w:pPr>
    </w:p>
    <w:p w14:paraId="65D24ADD"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bCs/>
          <w:sz w:val="24"/>
          <w:szCs w:val="24"/>
          <w:lang w:val="en-GB" w:eastAsia="zh-CN"/>
        </w:rPr>
        <w:t>Article 8</w:t>
      </w:r>
    </w:p>
    <w:p w14:paraId="4F8EDBA0" w14:textId="77777777" w:rsidR="00AA50B4" w:rsidRPr="00AA50B4" w:rsidRDefault="00AA50B4" w:rsidP="00AA50B4">
      <w:pPr>
        <w:suppressAutoHyphens/>
        <w:spacing w:after="0" w:line="240" w:lineRule="auto"/>
        <w:jc w:val="both"/>
        <w:rPr>
          <w:rFonts w:ascii="Calibri" w:eastAsia="Times New Roman" w:hAnsi="Calibri" w:cs="Calibri"/>
          <w:sz w:val="24"/>
          <w:szCs w:val="24"/>
          <w:lang w:val="en-GB" w:eastAsia="zh-CN"/>
        </w:rPr>
      </w:pPr>
    </w:p>
    <w:p w14:paraId="368C63B7" w14:textId="77777777" w:rsidR="00AA50B4" w:rsidRPr="00AA50B4" w:rsidRDefault="00AA50B4" w:rsidP="00AA50B4">
      <w:pPr>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212121"/>
          <w:sz w:val="24"/>
          <w:szCs w:val="24"/>
          <w:highlight w:val="white"/>
          <w:lang w:val="en-GB" w:eastAsia="es-ES_tradnl"/>
        </w:rPr>
        <w:t>If a partner do</w:t>
      </w:r>
      <w:r w:rsidR="004F37C1">
        <w:rPr>
          <w:rFonts w:ascii="Calibri" w:eastAsia="Times New Roman" w:hAnsi="Calibri" w:cs="Calibri"/>
          <w:color w:val="212121"/>
          <w:sz w:val="24"/>
          <w:szCs w:val="24"/>
          <w:highlight w:val="white"/>
          <w:lang w:val="en-GB" w:eastAsia="es-ES_tradnl"/>
        </w:rPr>
        <w:t>es</w:t>
      </w:r>
      <w:r w:rsidRPr="00AA50B4">
        <w:rPr>
          <w:rFonts w:ascii="Calibri" w:eastAsia="Times New Roman" w:hAnsi="Calibri" w:cs="Calibri"/>
          <w:color w:val="212121"/>
          <w:sz w:val="24"/>
          <w:szCs w:val="24"/>
          <w:highlight w:val="white"/>
          <w:lang w:val="en-GB" w:eastAsia="es-ES_tradnl"/>
        </w:rPr>
        <w:t xml:space="preserve"> not </w:t>
      </w:r>
      <w:r w:rsidR="004F37C1">
        <w:rPr>
          <w:rFonts w:ascii="Calibri" w:eastAsia="Times New Roman" w:hAnsi="Calibri" w:cs="Calibri"/>
          <w:color w:val="212121"/>
          <w:sz w:val="24"/>
          <w:szCs w:val="24"/>
          <w:highlight w:val="white"/>
          <w:lang w:val="en-GB" w:eastAsia="es-ES_tradnl"/>
        </w:rPr>
        <w:t>fulfil</w:t>
      </w:r>
      <w:r w:rsidRPr="00AA50B4">
        <w:rPr>
          <w:rFonts w:ascii="Calibri" w:eastAsia="Times New Roman" w:hAnsi="Calibri" w:cs="Calibri"/>
          <w:color w:val="212121"/>
          <w:sz w:val="24"/>
          <w:szCs w:val="24"/>
          <w:highlight w:val="white"/>
          <w:lang w:val="en-GB" w:eastAsia="es-ES_tradnl"/>
        </w:rPr>
        <w:t xml:space="preserve"> its </w:t>
      </w:r>
      <w:r w:rsidR="004F37C1">
        <w:rPr>
          <w:rFonts w:ascii="Calibri" w:eastAsia="Times New Roman" w:hAnsi="Calibri" w:cs="Calibri"/>
          <w:color w:val="212121"/>
          <w:sz w:val="24"/>
          <w:szCs w:val="24"/>
          <w:highlight w:val="white"/>
          <w:lang w:val="en-GB" w:eastAsia="es-ES_tradnl"/>
        </w:rPr>
        <w:t>obligations</w:t>
      </w:r>
      <w:r w:rsidRPr="00AA50B4">
        <w:rPr>
          <w:rFonts w:ascii="Calibri" w:eastAsia="Times New Roman" w:hAnsi="Calibri" w:cs="Calibri"/>
          <w:color w:val="212121"/>
          <w:sz w:val="24"/>
          <w:szCs w:val="24"/>
          <w:highlight w:val="white"/>
          <w:lang w:val="en-GB" w:eastAsia="es-ES_tradnl"/>
        </w:rPr>
        <w:t xml:space="preserve"> for organizing a meeting and sending participants to project meetings abroad</w:t>
      </w:r>
      <w:r w:rsidR="004F37C1">
        <w:rPr>
          <w:rFonts w:ascii="Calibri" w:eastAsia="Times New Roman" w:hAnsi="Calibri" w:cs="Calibri"/>
          <w:color w:val="212121"/>
          <w:sz w:val="24"/>
          <w:szCs w:val="24"/>
          <w:highlight w:val="white"/>
          <w:lang w:val="en-GB" w:eastAsia="es-ES_tradnl"/>
        </w:rPr>
        <w:t>, all financial consequences have</w:t>
      </w:r>
      <w:r w:rsidRPr="00AA50B4">
        <w:rPr>
          <w:rFonts w:ascii="Calibri" w:eastAsia="Times New Roman" w:hAnsi="Calibri" w:cs="Calibri"/>
          <w:color w:val="212121"/>
          <w:sz w:val="24"/>
          <w:szCs w:val="24"/>
          <w:highlight w:val="white"/>
          <w:lang w:val="en-GB" w:eastAsia="es-ES_tradnl"/>
        </w:rPr>
        <w:t xml:space="preserve"> to be borne by itself, and the relevant amount of money, obtained from pre- financing payment, has to be paid back to the EU/EACEA via the Lead Applicant of the project. </w:t>
      </w:r>
    </w:p>
    <w:p w14:paraId="42DA2E1C" w14:textId="77777777" w:rsidR="00AA50B4" w:rsidRPr="00AA50B4" w:rsidRDefault="00AA50B4" w:rsidP="00AA50B4">
      <w:pPr>
        <w:spacing w:after="0" w:line="240" w:lineRule="auto"/>
        <w:jc w:val="both"/>
        <w:rPr>
          <w:rFonts w:ascii="Calibri" w:eastAsia="Times New Roman" w:hAnsi="Calibri" w:cs="Calibri"/>
          <w:color w:val="212121"/>
          <w:sz w:val="24"/>
          <w:szCs w:val="24"/>
          <w:shd w:val="clear" w:color="auto" w:fill="FFFFFF"/>
          <w:lang w:val="en-GB" w:eastAsia="es-ES_tradnl"/>
        </w:rPr>
      </w:pPr>
    </w:p>
    <w:p w14:paraId="4727BEB7" w14:textId="77777777" w:rsidR="00AA50B4" w:rsidRPr="00AA50B4" w:rsidRDefault="00AA50B4" w:rsidP="00AA50B4">
      <w:pPr>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212121"/>
          <w:sz w:val="24"/>
          <w:szCs w:val="24"/>
          <w:highlight w:val="white"/>
          <w:lang w:val="en-GB" w:eastAsia="es-ES_tradnl"/>
        </w:rPr>
        <w:t xml:space="preserve">The partners accept that they do not take over the pre-payment amount if not intending to take part in the implementation of the process. </w:t>
      </w:r>
    </w:p>
    <w:p w14:paraId="5ACC4473" w14:textId="77777777" w:rsidR="00AA50B4" w:rsidRPr="00AA50B4" w:rsidRDefault="00AA50B4" w:rsidP="00AA50B4">
      <w:pPr>
        <w:spacing w:after="0" w:line="240" w:lineRule="auto"/>
        <w:jc w:val="both"/>
        <w:rPr>
          <w:rFonts w:ascii="Calibri" w:eastAsia="Times New Roman" w:hAnsi="Calibri" w:cs="Calibri"/>
          <w:color w:val="212121"/>
          <w:sz w:val="24"/>
          <w:szCs w:val="24"/>
          <w:shd w:val="clear" w:color="auto" w:fill="FFFFFF"/>
          <w:lang w:val="en-GB" w:eastAsia="es-ES_tradnl"/>
        </w:rPr>
      </w:pPr>
    </w:p>
    <w:p w14:paraId="696AE50A" w14:textId="77777777" w:rsidR="00AA50B4" w:rsidRPr="00AA50B4" w:rsidRDefault="00AA50B4" w:rsidP="00AA50B4">
      <w:pPr>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212121"/>
          <w:sz w:val="24"/>
          <w:szCs w:val="24"/>
          <w:highlight w:val="white"/>
          <w:lang w:val="en-GB" w:eastAsia="es-ES_tradnl"/>
        </w:rPr>
        <w:t>The partners agree that efforts will be made to help each other in the financial management of the project. These supports range from the return of money in case of not participating in one of the events to provide free transportation, or support the participation of any additional participant free of charge, etc. Assuming that this support is reasonable.</w:t>
      </w:r>
    </w:p>
    <w:p w14:paraId="44E194BD" w14:textId="77777777" w:rsidR="00AA50B4" w:rsidRPr="00AA50B4" w:rsidRDefault="00AA50B4" w:rsidP="00AA50B4">
      <w:pPr>
        <w:suppressAutoHyphens/>
        <w:spacing w:after="0" w:line="240" w:lineRule="auto"/>
        <w:jc w:val="both"/>
        <w:rPr>
          <w:rFonts w:ascii="Calibri" w:eastAsia="Times New Roman" w:hAnsi="Calibri" w:cs="Calibri"/>
          <w:b/>
          <w:bCs/>
          <w:sz w:val="24"/>
          <w:szCs w:val="24"/>
          <w:lang w:val="en-GB" w:eastAsia="zh-CN"/>
        </w:rPr>
      </w:pPr>
    </w:p>
    <w:p w14:paraId="1D13E3EA" w14:textId="77777777" w:rsidR="00AA50B4" w:rsidRPr="00AA50B4" w:rsidRDefault="00AA50B4" w:rsidP="00AA50B4">
      <w:pPr>
        <w:suppressAutoHyphens/>
        <w:autoSpaceDE w:val="0"/>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bCs/>
          <w:sz w:val="24"/>
          <w:szCs w:val="24"/>
          <w:lang w:val="en-GB" w:eastAsia="zh-CN"/>
        </w:rPr>
        <w:t>Article 9</w:t>
      </w:r>
    </w:p>
    <w:p w14:paraId="1F1B45E7" w14:textId="77777777" w:rsidR="00AA50B4" w:rsidRPr="00AA50B4" w:rsidRDefault="00AA50B4" w:rsidP="00AA50B4">
      <w:pPr>
        <w:suppressAutoHyphens/>
        <w:autoSpaceDE w:val="0"/>
        <w:spacing w:after="0" w:line="240" w:lineRule="auto"/>
        <w:jc w:val="both"/>
        <w:rPr>
          <w:rFonts w:ascii="Calibri" w:eastAsia="Times New Roman" w:hAnsi="Calibri" w:cs="Calibri"/>
          <w:b/>
          <w:bCs/>
          <w:sz w:val="24"/>
          <w:szCs w:val="24"/>
          <w:lang w:val="en-GB" w:eastAsia="zh-CN"/>
        </w:rPr>
      </w:pPr>
    </w:p>
    <w:p w14:paraId="745563BD" w14:textId="77777777" w:rsidR="00AA50B4" w:rsidRPr="00AA50B4" w:rsidRDefault="00AA50B4" w:rsidP="00AA50B4">
      <w:pPr>
        <w:suppressAutoHyphens/>
        <w:autoSpaceDE w:val="0"/>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212121"/>
          <w:sz w:val="24"/>
          <w:szCs w:val="24"/>
          <w:highlight w:val="white"/>
          <w:lang w:val="en-GB" w:eastAsia="es-ES_tradnl"/>
        </w:rPr>
        <w:t>The partners recognize that each organizing partner of the event must send a summary of the organized meeting (agenda, sign-up sheet, documents, presentations, photos, videos, etc.). All documents must be submitted on paper and recorded in digital format (DVD, CD, etc.), uploaded to the web and sent by mail to the project leader, usually one month after the meeting.</w:t>
      </w:r>
    </w:p>
    <w:p w14:paraId="0AE04C0A" w14:textId="77777777" w:rsidR="00AA50B4" w:rsidRPr="00AA50B4" w:rsidRDefault="00AA50B4" w:rsidP="00AA50B4">
      <w:pPr>
        <w:suppressAutoHyphens/>
        <w:autoSpaceDE w:val="0"/>
        <w:spacing w:after="0" w:line="240" w:lineRule="auto"/>
        <w:jc w:val="both"/>
        <w:rPr>
          <w:rFonts w:ascii="Calibri" w:eastAsia="Times New Roman" w:hAnsi="Calibri" w:cs="Calibri"/>
          <w:color w:val="212121"/>
          <w:sz w:val="28"/>
          <w:szCs w:val="24"/>
          <w:shd w:val="clear" w:color="auto" w:fill="FFFFFF"/>
          <w:lang w:val="en-GB" w:eastAsia="es-ES_tradnl"/>
        </w:rPr>
      </w:pPr>
    </w:p>
    <w:p w14:paraId="59D1D135" w14:textId="77777777" w:rsidR="00AA50B4" w:rsidRPr="00AA50B4" w:rsidRDefault="00AA50B4" w:rsidP="00AA50B4">
      <w:pPr>
        <w:suppressAutoHyphens/>
        <w:autoSpaceDE w:val="0"/>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bCs/>
          <w:sz w:val="24"/>
          <w:lang w:val="en-GB" w:eastAsia="zh-CN"/>
        </w:rPr>
        <w:t>Article 10</w:t>
      </w:r>
    </w:p>
    <w:p w14:paraId="6153B339" w14:textId="77777777" w:rsidR="00AA50B4" w:rsidRPr="00AA50B4" w:rsidRDefault="00AA50B4" w:rsidP="00AA50B4">
      <w:pPr>
        <w:suppressAutoHyphens/>
        <w:autoSpaceDE w:val="0"/>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sz w:val="24"/>
          <w:szCs w:val="24"/>
          <w:lang w:val="en-GB" w:eastAsia="es-ES_tradnl"/>
        </w:rPr>
        <w:br/>
      </w:r>
      <w:r w:rsidRPr="00AA50B4">
        <w:rPr>
          <w:rFonts w:ascii="Calibri" w:eastAsia="Times New Roman" w:hAnsi="Calibri" w:cs="Calibri"/>
          <w:color w:val="212121"/>
          <w:sz w:val="24"/>
          <w:szCs w:val="24"/>
          <w:shd w:val="clear" w:color="auto" w:fill="FFFFFF"/>
          <w:lang w:val="en-GB" w:eastAsia="es-ES_tradnl"/>
        </w:rPr>
        <w:t xml:space="preserve">The partners accept that any conflictive situation and issue related to the implementation of the project must be managed through the project leader and a common forum of the project partners, and that all project partners are committed to carrying out the actions foreseen in the </w:t>
      </w:r>
      <w:r w:rsidR="004F37C1">
        <w:rPr>
          <w:rFonts w:ascii="Calibri" w:eastAsia="Times New Roman" w:hAnsi="Calibri" w:cs="Calibri"/>
          <w:color w:val="212121"/>
          <w:sz w:val="24"/>
          <w:szCs w:val="24"/>
          <w:shd w:val="clear" w:color="auto" w:fill="FFFFFF"/>
          <w:lang w:val="en-GB" w:eastAsia="es-ES_tradnl"/>
        </w:rPr>
        <w:t>UPARCIPATE</w:t>
      </w:r>
      <w:r w:rsidRPr="00AA50B4">
        <w:rPr>
          <w:rFonts w:ascii="Calibri" w:eastAsia="Times New Roman" w:hAnsi="Calibri" w:cs="Calibri"/>
          <w:color w:val="212121"/>
          <w:sz w:val="24"/>
          <w:szCs w:val="24"/>
          <w:shd w:val="clear" w:color="auto" w:fill="FFFFFF"/>
          <w:lang w:val="en-GB" w:eastAsia="es-ES_tradnl"/>
        </w:rPr>
        <w:t xml:space="preserve"> project.</w:t>
      </w:r>
    </w:p>
    <w:p w14:paraId="630F6ACC" w14:textId="77777777" w:rsidR="00AA50B4" w:rsidRPr="00AA50B4" w:rsidRDefault="00AA50B4" w:rsidP="00AA50B4">
      <w:pPr>
        <w:suppressAutoHyphens/>
        <w:autoSpaceDE w:val="0"/>
        <w:spacing w:after="0" w:line="240" w:lineRule="auto"/>
        <w:jc w:val="both"/>
        <w:rPr>
          <w:rFonts w:ascii="Calibri" w:eastAsia="Times New Roman" w:hAnsi="Calibri" w:cs="Calibri"/>
          <w:color w:val="212121"/>
          <w:sz w:val="28"/>
          <w:szCs w:val="24"/>
          <w:shd w:val="clear" w:color="auto" w:fill="FFFFFF"/>
          <w:lang w:val="en-GB" w:eastAsia="es-ES_tradnl"/>
        </w:rPr>
      </w:pPr>
    </w:p>
    <w:p w14:paraId="6180ECD3" w14:textId="77777777" w:rsidR="00AA50B4" w:rsidRPr="00AA50B4" w:rsidRDefault="00AA50B4" w:rsidP="00AA50B4">
      <w:pPr>
        <w:suppressAutoHyphens/>
        <w:autoSpaceDE w:val="0"/>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b/>
          <w:bCs/>
          <w:sz w:val="24"/>
          <w:lang w:val="en-GB" w:eastAsia="zh-CN"/>
        </w:rPr>
        <w:t>Article 11</w:t>
      </w:r>
    </w:p>
    <w:p w14:paraId="2A0A36E4" w14:textId="450A7801" w:rsidR="00AA50B4" w:rsidRPr="00AA50B4" w:rsidRDefault="00AA50B4" w:rsidP="00AA50B4">
      <w:pPr>
        <w:suppressAutoHyphens/>
        <w:autoSpaceDE w:val="0"/>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sz w:val="24"/>
          <w:szCs w:val="24"/>
          <w:lang w:val="en-GB" w:eastAsia="es-ES_tradnl"/>
        </w:rPr>
        <w:br/>
      </w:r>
      <w:r w:rsidRPr="00AA50B4">
        <w:rPr>
          <w:rFonts w:ascii="Calibri" w:eastAsia="Times New Roman" w:hAnsi="Calibri" w:cs="Calibri"/>
          <w:color w:val="212121"/>
          <w:sz w:val="24"/>
          <w:szCs w:val="24"/>
          <w:shd w:val="clear" w:color="auto" w:fill="FFFFFF"/>
          <w:lang w:val="en-GB" w:eastAsia="es-ES_tradnl"/>
        </w:rPr>
        <w:t xml:space="preserve">The partners recognize that the recent document "Cooperation Agreement" must be signed by each project partner separately, and signed document must be delivered to the project leader in scanned version by mail to the address: </w:t>
      </w:r>
      <w:r w:rsidR="004F37C1" w:rsidRPr="00E349B8">
        <w:rPr>
          <w:color w:val="0070C0"/>
          <w:sz w:val="24"/>
          <w:szCs w:val="24"/>
          <w:lang w:val="en-US"/>
        </w:rPr>
        <w:t>ayuntamiento@manises.es</w:t>
      </w:r>
      <w:r w:rsidR="004F37C1" w:rsidRPr="00E349B8">
        <w:rPr>
          <w:rFonts w:ascii="Calibri" w:eastAsia="Times New Roman" w:hAnsi="Calibri" w:cs="Calibri"/>
          <w:color w:val="0070C0"/>
          <w:sz w:val="24"/>
          <w:szCs w:val="24"/>
          <w:shd w:val="clear" w:color="auto" w:fill="FFFFFF"/>
          <w:lang w:val="en-GB" w:eastAsia="es-ES_tradnl"/>
        </w:rPr>
        <w:t xml:space="preserve"> </w:t>
      </w:r>
      <w:r w:rsidR="004F37C1">
        <w:rPr>
          <w:rFonts w:ascii="Calibri" w:eastAsia="Times New Roman" w:hAnsi="Calibri" w:cs="Calibri"/>
          <w:color w:val="212121"/>
          <w:sz w:val="24"/>
          <w:szCs w:val="24"/>
          <w:shd w:val="clear" w:color="auto" w:fill="FFFFFF"/>
          <w:lang w:val="en-GB" w:eastAsia="es-ES_tradnl"/>
        </w:rPr>
        <w:t xml:space="preserve">as soon as possible </w:t>
      </w:r>
      <w:r w:rsidRPr="00AA50B4">
        <w:rPr>
          <w:rFonts w:ascii="Calibri" w:eastAsia="Times New Roman" w:hAnsi="Calibri" w:cs="Calibri"/>
          <w:color w:val="212121"/>
          <w:sz w:val="24"/>
          <w:szCs w:val="24"/>
          <w:shd w:val="clear" w:color="auto" w:fill="FFFFFF"/>
          <w:lang w:val="en-GB" w:eastAsia="es-ES_tradnl"/>
        </w:rPr>
        <w:t xml:space="preserve">(within a maximum period of 15 days from the day after receipt of this document), and that will be delivered in the original version (paper format), during the first international meeting, </w:t>
      </w:r>
      <w:r w:rsidRPr="004F37C1">
        <w:rPr>
          <w:rFonts w:ascii="Calibri" w:eastAsia="Times New Roman" w:hAnsi="Calibri" w:cs="Calibri"/>
          <w:color w:val="212121"/>
          <w:sz w:val="24"/>
          <w:szCs w:val="24"/>
          <w:highlight w:val="yellow"/>
          <w:shd w:val="clear" w:color="auto" w:fill="FFFFFF"/>
          <w:lang w:val="en-GB" w:eastAsia="es-ES_tradnl"/>
        </w:rPr>
        <w:t>which will take place on Ma</w:t>
      </w:r>
      <w:r w:rsidR="00BB1C86">
        <w:rPr>
          <w:rFonts w:ascii="Calibri" w:eastAsia="Times New Roman" w:hAnsi="Calibri" w:cs="Calibri"/>
          <w:color w:val="212121"/>
          <w:sz w:val="24"/>
          <w:szCs w:val="24"/>
          <w:highlight w:val="yellow"/>
          <w:shd w:val="clear" w:color="auto" w:fill="FFFFFF"/>
          <w:lang w:val="en-GB" w:eastAsia="es-ES_tradnl"/>
        </w:rPr>
        <w:t xml:space="preserve">y </w:t>
      </w:r>
      <w:r w:rsidR="00103AE0">
        <w:rPr>
          <w:rFonts w:ascii="Calibri" w:eastAsia="Times New Roman" w:hAnsi="Calibri" w:cs="Calibri"/>
          <w:color w:val="212121"/>
          <w:sz w:val="24"/>
          <w:szCs w:val="24"/>
          <w:highlight w:val="yellow"/>
          <w:shd w:val="clear" w:color="auto" w:fill="FFFFFF"/>
          <w:lang w:val="en-GB" w:eastAsia="es-ES_tradnl"/>
        </w:rPr>
        <w:t>5</w:t>
      </w:r>
      <w:r w:rsidRPr="00857A58">
        <w:rPr>
          <w:rFonts w:ascii="Calibri" w:eastAsia="Times New Roman" w:hAnsi="Calibri" w:cs="Calibri"/>
          <w:color w:val="212121"/>
          <w:sz w:val="24"/>
          <w:szCs w:val="24"/>
          <w:highlight w:val="yellow"/>
          <w:shd w:val="clear" w:color="auto" w:fill="FFFFFF"/>
          <w:vertAlign w:val="superscript"/>
          <w:lang w:val="en-GB" w:eastAsia="es-ES_tradnl"/>
        </w:rPr>
        <w:t>th</w:t>
      </w:r>
      <w:r w:rsidR="00857A58">
        <w:rPr>
          <w:rFonts w:ascii="Calibri" w:eastAsia="Times New Roman" w:hAnsi="Calibri" w:cs="Calibri"/>
          <w:color w:val="212121"/>
          <w:sz w:val="24"/>
          <w:szCs w:val="24"/>
          <w:highlight w:val="yellow"/>
          <w:shd w:val="clear" w:color="auto" w:fill="FFFFFF"/>
          <w:lang w:val="en-GB" w:eastAsia="es-ES_tradnl"/>
        </w:rPr>
        <w:t xml:space="preserve"> – 8th</w:t>
      </w:r>
      <w:r w:rsidRPr="004F37C1">
        <w:rPr>
          <w:rFonts w:ascii="Calibri" w:eastAsia="Times New Roman" w:hAnsi="Calibri" w:cs="Calibri"/>
          <w:color w:val="212121"/>
          <w:sz w:val="24"/>
          <w:szCs w:val="24"/>
          <w:highlight w:val="yellow"/>
          <w:shd w:val="clear" w:color="auto" w:fill="FFFFFF"/>
          <w:lang w:val="en-GB" w:eastAsia="es-ES_tradnl"/>
        </w:rPr>
        <w:t>, 202</w:t>
      </w:r>
      <w:r w:rsidR="00BB1C86" w:rsidRPr="00857A58">
        <w:rPr>
          <w:rFonts w:ascii="Calibri" w:eastAsia="Times New Roman" w:hAnsi="Calibri" w:cs="Calibri"/>
          <w:color w:val="212121"/>
          <w:sz w:val="24"/>
          <w:szCs w:val="24"/>
          <w:highlight w:val="yellow"/>
          <w:shd w:val="clear" w:color="auto" w:fill="FFFFFF"/>
          <w:lang w:val="en-GB" w:eastAsia="es-ES_tradnl"/>
        </w:rPr>
        <w:t>2</w:t>
      </w:r>
    </w:p>
    <w:p w14:paraId="64E8934E" w14:textId="77777777" w:rsidR="00AA50B4" w:rsidRPr="00AA50B4" w:rsidRDefault="00AA50B4" w:rsidP="00AA50B4">
      <w:pPr>
        <w:suppressAutoHyphens/>
        <w:autoSpaceDE w:val="0"/>
        <w:spacing w:after="0" w:line="240" w:lineRule="auto"/>
        <w:jc w:val="both"/>
        <w:rPr>
          <w:rFonts w:ascii="Calibri" w:eastAsia="Times New Roman" w:hAnsi="Calibri" w:cs="Calibri"/>
          <w:color w:val="212121"/>
          <w:sz w:val="24"/>
          <w:szCs w:val="24"/>
          <w:shd w:val="clear" w:color="auto" w:fill="FFFFFF"/>
          <w:lang w:val="en-GB" w:eastAsia="es-ES_tradnl"/>
        </w:rPr>
      </w:pPr>
    </w:p>
    <w:p w14:paraId="4968064E" w14:textId="77777777" w:rsidR="00AA50B4" w:rsidRPr="00AA50B4" w:rsidRDefault="00AA50B4" w:rsidP="00AA50B4">
      <w:pPr>
        <w:suppressAutoHyphens/>
        <w:autoSpaceDE w:val="0"/>
        <w:spacing w:after="0" w:line="240" w:lineRule="auto"/>
        <w:jc w:val="both"/>
        <w:rPr>
          <w:rFonts w:ascii="Calibri" w:eastAsia="Times New Roman" w:hAnsi="Calibri" w:cs="Calibri"/>
          <w:color w:val="212121"/>
          <w:sz w:val="24"/>
          <w:szCs w:val="24"/>
          <w:shd w:val="clear" w:color="auto" w:fill="FFFFFF"/>
          <w:lang w:val="en-GB" w:eastAsia="es-ES_tradnl"/>
        </w:rPr>
      </w:pPr>
    </w:p>
    <w:p w14:paraId="36C6B88D" w14:textId="77777777" w:rsidR="00AA50B4" w:rsidRPr="00AA50B4" w:rsidRDefault="00AA50B4" w:rsidP="00AA50B4">
      <w:pPr>
        <w:suppressAutoHyphens/>
        <w:autoSpaceDE w:val="0"/>
        <w:spacing w:after="0" w:line="240" w:lineRule="auto"/>
        <w:jc w:val="both"/>
        <w:rPr>
          <w:rFonts w:ascii="Calibri" w:eastAsia="Times New Roman" w:hAnsi="Calibri" w:cs="Calibri"/>
          <w:color w:val="212121"/>
          <w:sz w:val="24"/>
          <w:szCs w:val="24"/>
          <w:shd w:val="clear" w:color="auto" w:fill="FFFFFF"/>
          <w:lang w:val="en-GB" w:eastAsia="es-ES_tradnl"/>
        </w:rPr>
      </w:pPr>
    </w:p>
    <w:p w14:paraId="00A2C761" w14:textId="77777777" w:rsidR="00AA50B4" w:rsidRPr="00AA50B4" w:rsidRDefault="00AA50B4" w:rsidP="00AA50B4">
      <w:pPr>
        <w:suppressAutoHyphens/>
        <w:autoSpaceDE w:val="0"/>
        <w:spacing w:after="0" w:line="240" w:lineRule="auto"/>
        <w:jc w:val="both"/>
        <w:rPr>
          <w:rFonts w:ascii="Times New Roman" w:eastAsia="Times New Roman" w:hAnsi="Times New Roman" w:cs="Times New Roman"/>
          <w:sz w:val="24"/>
          <w:szCs w:val="24"/>
          <w:lang w:val="en-US" w:eastAsia="zh-CN"/>
        </w:rPr>
      </w:pPr>
      <w:r w:rsidRPr="00AA50B4">
        <w:rPr>
          <w:rFonts w:ascii="Calibri" w:eastAsia="Arial" w:hAnsi="Calibri" w:cs="Calibri"/>
          <w:color w:val="000000"/>
          <w:shd w:val="clear" w:color="auto" w:fill="FFFF66"/>
          <w:lang w:val="en-GB" w:eastAsia="zh-CN"/>
        </w:rPr>
        <w:t xml:space="preserve">Place and date and stamp of </w:t>
      </w:r>
      <w:r w:rsidRPr="00AA50B4">
        <w:rPr>
          <w:rFonts w:ascii="Calibri" w:eastAsia="Arial" w:hAnsi="Calibri" w:cs="Calibri"/>
          <w:b/>
          <w:bCs/>
          <w:color w:val="000000"/>
          <w:shd w:val="clear" w:color="auto" w:fill="FFFF66"/>
          <w:lang w:val="en-GB" w:eastAsia="zh-CN"/>
        </w:rPr>
        <w:t xml:space="preserve">Lead </w:t>
      </w:r>
      <w:r w:rsidRPr="00AA50B4">
        <w:rPr>
          <w:rFonts w:ascii="Calibri" w:eastAsia="Arial" w:hAnsi="Calibri" w:cs="Calibri"/>
          <w:color w:val="000000"/>
          <w:shd w:val="clear" w:color="auto" w:fill="FFFF66"/>
          <w:lang w:val="en-GB" w:eastAsia="zh-CN"/>
        </w:rPr>
        <w:t xml:space="preserve">Applicant.......................................... </w:t>
      </w:r>
    </w:p>
    <w:p w14:paraId="7FC772A8" w14:textId="77777777" w:rsidR="00AA50B4" w:rsidRPr="00AA50B4" w:rsidRDefault="00AA50B4" w:rsidP="00AA50B4">
      <w:pPr>
        <w:suppressAutoHyphens/>
        <w:autoSpaceDE w:val="0"/>
        <w:spacing w:after="0" w:line="240" w:lineRule="auto"/>
        <w:jc w:val="both"/>
        <w:rPr>
          <w:rFonts w:ascii="Calibri" w:eastAsia="Arial" w:hAnsi="Calibri" w:cs="Calibri"/>
          <w:color w:val="000000"/>
          <w:shd w:val="clear" w:color="auto" w:fill="FFFF66"/>
          <w:lang w:val="en-GB" w:eastAsia="zh-CN"/>
        </w:rPr>
      </w:pPr>
    </w:p>
    <w:p w14:paraId="21868D7F" w14:textId="77777777" w:rsidR="00AA50B4" w:rsidRPr="00AA50B4" w:rsidRDefault="00AA50B4" w:rsidP="00AA50B4">
      <w:pPr>
        <w:suppressAutoHyphens/>
        <w:autoSpaceDE w:val="0"/>
        <w:spacing w:after="0" w:line="240" w:lineRule="auto"/>
        <w:jc w:val="both"/>
        <w:rPr>
          <w:rFonts w:ascii="Calibri" w:eastAsia="Arial" w:hAnsi="Calibri" w:cs="Calibri"/>
          <w:color w:val="000000"/>
          <w:shd w:val="clear" w:color="auto" w:fill="FFFF66"/>
          <w:lang w:val="en-GB" w:eastAsia="zh-CN"/>
        </w:rPr>
      </w:pPr>
    </w:p>
    <w:p w14:paraId="41EF06E5" w14:textId="77777777" w:rsidR="00AA50B4" w:rsidRPr="00AA50B4" w:rsidRDefault="00AA50B4" w:rsidP="00AA50B4">
      <w:pPr>
        <w:suppressAutoHyphens/>
        <w:autoSpaceDE w:val="0"/>
        <w:spacing w:after="0" w:line="240" w:lineRule="auto"/>
        <w:jc w:val="both"/>
        <w:rPr>
          <w:rFonts w:ascii="Calibri" w:eastAsia="Arial" w:hAnsi="Calibri" w:cs="Calibri"/>
          <w:color w:val="000000"/>
          <w:shd w:val="clear" w:color="auto" w:fill="FFFF66"/>
          <w:lang w:val="en-GB" w:eastAsia="zh-CN"/>
        </w:rPr>
      </w:pPr>
    </w:p>
    <w:p w14:paraId="09E85D28" w14:textId="77777777" w:rsidR="00AA50B4" w:rsidRPr="00AA50B4" w:rsidRDefault="00AA50B4" w:rsidP="00AA50B4">
      <w:pPr>
        <w:suppressAutoHyphens/>
        <w:autoSpaceDE w:val="0"/>
        <w:spacing w:after="0" w:line="240" w:lineRule="auto"/>
        <w:jc w:val="both"/>
        <w:rPr>
          <w:rFonts w:ascii="Times New Roman" w:eastAsia="Times New Roman" w:hAnsi="Times New Roman" w:cs="Times New Roman"/>
          <w:sz w:val="24"/>
          <w:szCs w:val="24"/>
          <w:lang w:val="en-US" w:eastAsia="zh-CN"/>
        </w:rPr>
      </w:pPr>
      <w:r w:rsidRPr="00AA50B4">
        <w:rPr>
          <w:rFonts w:ascii="Calibri" w:eastAsia="Arial" w:hAnsi="Calibri" w:cs="Calibri"/>
          <w:color w:val="000000"/>
          <w:highlight w:val="yellow"/>
          <w:lang w:val="en-GB" w:eastAsia="zh-CN"/>
        </w:rPr>
        <w:t>Mr. name and surname, Mayor</w:t>
      </w:r>
    </w:p>
    <w:p w14:paraId="324A7277" w14:textId="507D2E12" w:rsidR="00AA50B4" w:rsidRPr="00AA50B4" w:rsidRDefault="00AA50B4" w:rsidP="00AA50B4">
      <w:pPr>
        <w:suppressAutoHyphens/>
        <w:autoSpaceDE w:val="0"/>
        <w:spacing w:after="0" w:line="240" w:lineRule="auto"/>
        <w:jc w:val="both"/>
        <w:rPr>
          <w:rFonts w:ascii="Times New Roman" w:eastAsia="Times New Roman" w:hAnsi="Times New Roman" w:cs="Times New Roman"/>
          <w:sz w:val="24"/>
          <w:szCs w:val="24"/>
          <w:lang w:val="en-US" w:eastAsia="zh-CN"/>
        </w:rPr>
      </w:pPr>
      <w:r w:rsidRPr="00AA50B4">
        <w:rPr>
          <w:rFonts w:ascii="Calibri" w:eastAsia="Arial" w:hAnsi="Calibri" w:cs="Calibri"/>
          <w:color w:val="000000"/>
          <w:highlight w:val="yellow"/>
          <w:lang w:val="en-GB" w:eastAsia="zh-CN"/>
        </w:rPr>
        <w:t>Municipality of</w:t>
      </w:r>
      <w:r w:rsidRPr="00BB1C86">
        <w:rPr>
          <w:rFonts w:ascii="Calibri" w:eastAsia="Arial" w:hAnsi="Calibri" w:cs="Calibri"/>
          <w:color w:val="000000"/>
          <w:highlight w:val="yellow"/>
          <w:lang w:val="en-GB" w:eastAsia="zh-CN"/>
        </w:rPr>
        <w:t xml:space="preserve"> </w:t>
      </w:r>
      <w:proofErr w:type="spellStart"/>
      <w:r w:rsidR="00BB1C86" w:rsidRPr="00BB1C86">
        <w:rPr>
          <w:rFonts w:ascii="Calibri" w:eastAsia="Arial" w:hAnsi="Calibri" w:cs="Calibri"/>
          <w:color w:val="000000"/>
          <w:highlight w:val="yellow"/>
          <w:lang w:val="en-GB" w:eastAsia="zh-CN"/>
        </w:rPr>
        <w:t>Manises</w:t>
      </w:r>
      <w:proofErr w:type="spellEnd"/>
    </w:p>
    <w:p w14:paraId="6D161C24" w14:textId="77777777" w:rsidR="00AA50B4" w:rsidRPr="00AA50B4" w:rsidRDefault="00AA50B4" w:rsidP="00AA50B4">
      <w:pPr>
        <w:suppressAutoHyphens/>
        <w:autoSpaceDE w:val="0"/>
        <w:spacing w:after="0" w:line="240" w:lineRule="auto"/>
        <w:jc w:val="both"/>
        <w:rPr>
          <w:rFonts w:ascii="Calibri" w:eastAsia="Times New Roman" w:hAnsi="Calibri" w:cs="Calibri"/>
          <w:color w:val="000000"/>
          <w:sz w:val="24"/>
          <w:szCs w:val="24"/>
          <w:shd w:val="clear" w:color="auto" w:fill="FFFF66"/>
          <w:lang w:val="en-GB" w:eastAsia="zh-CN"/>
        </w:rPr>
      </w:pPr>
    </w:p>
    <w:p w14:paraId="044273EA" w14:textId="77777777" w:rsidR="00AA50B4" w:rsidRPr="00AA50B4" w:rsidRDefault="00AA50B4" w:rsidP="00AA50B4">
      <w:pPr>
        <w:suppressAutoHyphens/>
        <w:autoSpaceDE w:val="0"/>
        <w:spacing w:after="0" w:line="240" w:lineRule="auto"/>
        <w:jc w:val="both"/>
        <w:rPr>
          <w:rFonts w:ascii="Calibri" w:eastAsia="Times New Roman" w:hAnsi="Calibri" w:cs="Calibri"/>
          <w:color w:val="000000"/>
          <w:sz w:val="24"/>
          <w:szCs w:val="24"/>
          <w:shd w:val="clear" w:color="auto" w:fill="FFFF66"/>
          <w:lang w:val="en-GB" w:eastAsia="zh-CN"/>
        </w:rPr>
      </w:pPr>
    </w:p>
    <w:p w14:paraId="04657B9A" w14:textId="77777777" w:rsidR="00AA50B4" w:rsidRPr="00AA50B4" w:rsidRDefault="00AA50B4" w:rsidP="00AA50B4">
      <w:pPr>
        <w:suppressAutoHyphens/>
        <w:autoSpaceDE w:val="0"/>
        <w:spacing w:after="0" w:line="240" w:lineRule="auto"/>
        <w:jc w:val="both"/>
        <w:rPr>
          <w:rFonts w:ascii="Times New Roman" w:eastAsia="Times New Roman" w:hAnsi="Times New Roman" w:cs="Times New Roman"/>
          <w:sz w:val="24"/>
          <w:szCs w:val="24"/>
          <w:lang w:val="en-US" w:eastAsia="zh-CN"/>
        </w:rPr>
      </w:pPr>
      <w:r w:rsidRPr="00AA50B4">
        <w:rPr>
          <w:rFonts w:ascii="Calibri" w:eastAsia="Arial" w:hAnsi="Calibri" w:cs="Calibri"/>
          <w:color w:val="000000"/>
          <w:highlight w:val="yellow"/>
          <w:lang w:val="en-GB" w:eastAsia="zh-CN"/>
        </w:rPr>
        <w:t>b) Place and date and stamp of the partner.</w:t>
      </w:r>
    </w:p>
    <w:p w14:paraId="44438123" w14:textId="77777777" w:rsidR="00AA50B4" w:rsidRPr="00AA50B4" w:rsidRDefault="00AA50B4" w:rsidP="00AA50B4">
      <w:pPr>
        <w:suppressAutoHyphens/>
        <w:spacing w:after="0" w:line="240" w:lineRule="auto"/>
        <w:jc w:val="both"/>
        <w:rPr>
          <w:rFonts w:ascii="Calibri" w:eastAsia="Times New Roman" w:hAnsi="Calibri" w:cs="Calibri"/>
          <w:color w:val="000000"/>
          <w:shd w:val="clear" w:color="auto" w:fill="FFFF66"/>
          <w:lang w:val="en-GB" w:eastAsia="zh-CN"/>
        </w:rPr>
      </w:pPr>
    </w:p>
    <w:p w14:paraId="6CBDEC69" w14:textId="77777777" w:rsidR="00AA50B4" w:rsidRPr="00AA50B4" w:rsidRDefault="00AA50B4" w:rsidP="00AA50B4">
      <w:pPr>
        <w:suppressAutoHyphens/>
        <w:spacing w:after="0" w:line="240" w:lineRule="auto"/>
        <w:jc w:val="both"/>
        <w:rPr>
          <w:rFonts w:ascii="Times New Roman" w:eastAsia="Times New Roman" w:hAnsi="Times New Roman" w:cs="Times New Roman"/>
          <w:sz w:val="24"/>
          <w:szCs w:val="24"/>
          <w:lang w:val="en-US" w:eastAsia="zh-CN"/>
        </w:rPr>
      </w:pPr>
      <w:r w:rsidRPr="00AA50B4">
        <w:rPr>
          <w:rFonts w:ascii="Calibri" w:eastAsia="Times New Roman" w:hAnsi="Calibri" w:cs="Calibri"/>
          <w:color w:val="000000"/>
          <w:sz w:val="24"/>
          <w:szCs w:val="24"/>
          <w:highlight w:val="yellow"/>
          <w:lang w:val="en-GB" w:eastAsia="zh-CN"/>
        </w:rPr>
        <w:t>Mr. name and surname, Mayor</w:t>
      </w:r>
    </w:p>
    <w:p w14:paraId="4D236A09" w14:textId="77777777" w:rsidR="00866B09" w:rsidRPr="00866B09" w:rsidRDefault="00866B09" w:rsidP="00AA50B4">
      <w:pPr>
        <w:suppressAutoHyphens/>
        <w:spacing w:after="0" w:line="240" w:lineRule="auto"/>
        <w:jc w:val="center"/>
        <w:rPr>
          <w:lang w:val="en-GB"/>
        </w:rPr>
      </w:pPr>
    </w:p>
    <w:sectPr w:rsidR="00866B09" w:rsidRPr="00866B09" w:rsidSect="00893B19">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1077" w:hanging="360"/>
      </w:pPr>
      <w:rPr>
        <w:rFonts w:ascii="ArialMT" w:hAnsi="ArialMT" w:cs="Wingdings"/>
        <w:lang w:val="en-GB"/>
      </w:rPr>
    </w:lvl>
  </w:abstractNum>
  <w:num w:numId="1" w16cid:durableId="7366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09"/>
    <w:rsid w:val="000B0F92"/>
    <w:rsid w:val="00103AE0"/>
    <w:rsid w:val="001C0954"/>
    <w:rsid w:val="001F3B21"/>
    <w:rsid w:val="002945E0"/>
    <w:rsid w:val="002B3751"/>
    <w:rsid w:val="002D3F32"/>
    <w:rsid w:val="002E00B0"/>
    <w:rsid w:val="003A073B"/>
    <w:rsid w:val="003D581E"/>
    <w:rsid w:val="0045536C"/>
    <w:rsid w:val="004F37C1"/>
    <w:rsid w:val="005109F6"/>
    <w:rsid w:val="005407AD"/>
    <w:rsid w:val="006047B2"/>
    <w:rsid w:val="006F5284"/>
    <w:rsid w:val="00857A58"/>
    <w:rsid w:val="00863C80"/>
    <w:rsid w:val="00865E10"/>
    <w:rsid w:val="00866B09"/>
    <w:rsid w:val="00893B19"/>
    <w:rsid w:val="0089676F"/>
    <w:rsid w:val="00A37731"/>
    <w:rsid w:val="00A84072"/>
    <w:rsid w:val="00AA50B4"/>
    <w:rsid w:val="00AB0845"/>
    <w:rsid w:val="00B90007"/>
    <w:rsid w:val="00BB1C86"/>
    <w:rsid w:val="00BF2927"/>
    <w:rsid w:val="00C713A6"/>
    <w:rsid w:val="00D151FE"/>
    <w:rsid w:val="00D21BA6"/>
    <w:rsid w:val="00D97AAC"/>
    <w:rsid w:val="00E17DEC"/>
    <w:rsid w:val="00E349B8"/>
    <w:rsid w:val="00E513B0"/>
    <w:rsid w:val="00E771C5"/>
    <w:rsid w:val="00E96A3B"/>
    <w:rsid w:val="00EE638E"/>
    <w:rsid w:val="00F03BE3"/>
    <w:rsid w:val="00F10B46"/>
    <w:rsid w:val="00F879C6"/>
    <w:rsid w:val="00FC5615"/>
    <w:rsid w:val="00FF5C1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BB83"/>
  <w15:chartTrackingRefBased/>
  <w15:docId w15:val="{029C5C39-DD68-4E4D-98B0-56C236F8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7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97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99"/>
    <w:qFormat/>
    <w:rsid w:val="00893B19"/>
    <w:pPr>
      <w:spacing w:after="0" w:line="240" w:lineRule="auto"/>
    </w:pPr>
    <w:rPr>
      <w:rFonts w:ascii="Calibri" w:eastAsia="Times New Roman" w:hAnsi="Calibri" w:cs="Calibri"/>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2116</Words>
  <Characters>12063</Characters>
  <Application>Microsoft Office Word</Application>
  <DocSecurity>0</DocSecurity>
  <Lines>100</Lines>
  <Paragraphs>28</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MI-CUENTA</dc:creator>
  <cp:keywords/>
  <dc:description/>
  <cp:lastModifiedBy>Općina Kalnik</cp:lastModifiedBy>
  <cp:revision>2</cp:revision>
  <cp:lastPrinted>2022-05-31T13:20:00Z</cp:lastPrinted>
  <dcterms:created xsi:type="dcterms:W3CDTF">2022-05-31T13:20:00Z</dcterms:created>
  <dcterms:modified xsi:type="dcterms:W3CDTF">2022-05-31T13:20:00Z</dcterms:modified>
</cp:coreProperties>
</file>