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FCE8" w14:textId="1C8FE009" w:rsidR="00831CC1" w:rsidRPr="00831CC1" w:rsidRDefault="00587D82" w:rsidP="00831CC1">
      <w:pPr>
        <w:jc w:val="center"/>
        <w:rPr>
          <w:b/>
          <w:bCs/>
          <w:sz w:val="28"/>
          <w:szCs w:val="28"/>
        </w:rPr>
      </w:pPr>
      <w:r w:rsidRPr="00831CC1">
        <w:rPr>
          <w:b/>
          <w:bCs/>
          <w:sz w:val="28"/>
          <w:szCs w:val="28"/>
        </w:rPr>
        <w:t>OBRAZLOŽENJE</w:t>
      </w:r>
    </w:p>
    <w:p w14:paraId="752ABC2D" w14:textId="4BBDF3C8" w:rsidR="00587D82" w:rsidRPr="00831CC1" w:rsidRDefault="00831CC1" w:rsidP="00831CC1">
      <w:pPr>
        <w:jc w:val="center"/>
      </w:pPr>
      <w:r w:rsidRPr="00831CC1">
        <w:t xml:space="preserve">UZ POLUGODIŠNJI </w:t>
      </w:r>
      <w:r w:rsidR="00587D82" w:rsidRPr="00831CC1">
        <w:t>IZVJEŠTAJ</w:t>
      </w:r>
      <w:r w:rsidRPr="00831CC1">
        <w:t xml:space="preserve"> </w:t>
      </w:r>
      <w:r w:rsidR="00587D82" w:rsidRPr="00831CC1">
        <w:t>O IZVRŠENJU PRORAČUNA OPĆINE KALNIK</w:t>
      </w:r>
      <w:r w:rsidR="00702235">
        <w:t xml:space="preserve"> ZA </w:t>
      </w:r>
      <w:r w:rsidR="0081682E" w:rsidRPr="00831CC1">
        <w:t>RAZD</w:t>
      </w:r>
      <w:r w:rsidR="00F80622" w:rsidRPr="00831CC1">
        <w:t>O</w:t>
      </w:r>
      <w:r w:rsidR="0081682E" w:rsidRPr="00831CC1">
        <w:t>BLJE OD 1.</w:t>
      </w:r>
      <w:r w:rsidRPr="00831CC1">
        <w:t xml:space="preserve"> SIJEČNJA </w:t>
      </w:r>
      <w:r w:rsidR="0081682E" w:rsidRPr="00831CC1">
        <w:t>2024.</w:t>
      </w:r>
      <w:r w:rsidR="00702235">
        <w:t xml:space="preserve"> </w:t>
      </w:r>
      <w:r w:rsidR="0081682E" w:rsidRPr="00831CC1">
        <w:t>DO 30.</w:t>
      </w:r>
      <w:r w:rsidRPr="00831CC1">
        <w:t xml:space="preserve"> LIPNJA 2024. </w:t>
      </w:r>
      <w:r w:rsidR="0081682E" w:rsidRPr="00831CC1">
        <w:t>GODINE</w:t>
      </w:r>
    </w:p>
    <w:p w14:paraId="0382078F" w14:textId="77777777" w:rsidR="00587D82" w:rsidRPr="000E6186" w:rsidRDefault="00587D82" w:rsidP="00587D82">
      <w:pPr>
        <w:jc w:val="both"/>
        <w:rPr>
          <w:sz w:val="22"/>
          <w:szCs w:val="22"/>
        </w:rPr>
      </w:pPr>
    </w:p>
    <w:p w14:paraId="2E689A25" w14:textId="77777777" w:rsidR="00587D82" w:rsidRPr="0023169D" w:rsidRDefault="00587D82" w:rsidP="00587D82">
      <w:pPr>
        <w:ind w:firstLine="708"/>
        <w:jc w:val="both"/>
        <w:rPr>
          <w:sz w:val="20"/>
          <w:szCs w:val="20"/>
        </w:rPr>
      </w:pPr>
      <w:r w:rsidRPr="0023169D">
        <w:rPr>
          <w:sz w:val="20"/>
          <w:szCs w:val="20"/>
        </w:rPr>
        <w:t>Obrazloženje ostvarenja prihoda i primitaka te izvršenja rashoda i izdataka Proračuna</w:t>
      </w:r>
      <w:r w:rsidR="00B72F5B">
        <w:rPr>
          <w:sz w:val="20"/>
          <w:szCs w:val="20"/>
        </w:rPr>
        <w:t xml:space="preserve"> Općine Kalnik za razdoblje od </w:t>
      </w:r>
      <w:r w:rsidRPr="0023169D">
        <w:rPr>
          <w:sz w:val="20"/>
          <w:szCs w:val="20"/>
        </w:rPr>
        <w:t>1. siječnja do 3</w:t>
      </w:r>
      <w:r w:rsidR="0081682E">
        <w:rPr>
          <w:sz w:val="20"/>
          <w:szCs w:val="20"/>
        </w:rPr>
        <w:t>0. lipnja 2024</w:t>
      </w:r>
      <w:r w:rsidR="001A5755" w:rsidRPr="0023169D">
        <w:rPr>
          <w:sz w:val="20"/>
          <w:szCs w:val="20"/>
        </w:rPr>
        <w:t>. godine daje se, kako slijedi:</w:t>
      </w:r>
    </w:p>
    <w:p w14:paraId="7DEE42D2" w14:textId="77777777" w:rsidR="00A2583A" w:rsidRPr="000E6186" w:rsidRDefault="00A2583A" w:rsidP="00587D82">
      <w:pPr>
        <w:ind w:firstLine="708"/>
        <w:jc w:val="both"/>
        <w:rPr>
          <w:sz w:val="22"/>
          <w:szCs w:val="22"/>
        </w:rPr>
      </w:pPr>
    </w:p>
    <w:p w14:paraId="38867A23" w14:textId="77777777" w:rsidR="00587D82" w:rsidRPr="00555D9E" w:rsidRDefault="00587D82" w:rsidP="00587D8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55D9E">
        <w:rPr>
          <w:b/>
          <w:sz w:val="22"/>
          <w:szCs w:val="22"/>
        </w:rPr>
        <w:t>OPĆI DIO</w:t>
      </w:r>
    </w:p>
    <w:p w14:paraId="1A085055" w14:textId="41A62BA8" w:rsidR="0081682E" w:rsidRDefault="0081682E" w:rsidP="00587D8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U razdoblju 1.1.2024. do 30.6.2024.</w:t>
      </w:r>
      <w:r w:rsidR="00587D82" w:rsidRPr="0023169D">
        <w:rPr>
          <w:sz w:val="20"/>
          <w:szCs w:val="20"/>
        </w:rPr>
        <w:t xml:space="preserve"> godin</w:t>
      </w:r>
      <w:r>
        <w:rPr>
          <w:sz w:val="20"/>
          <w:szCs w:val="20"/>
        </w:rPr>
        <w:t>e</w:t>
      </w:r>
      <w:r w:rsidR="00587D82" w:rsidRPr="0023169D">
        <w:rPr>
          <w:sz w:val="20"/>
          <w:szCs w:val="20"/>
        </w:rPr>
        <w:t xml:space="preserve"> financiranje rashoda i izdataka, te ostvarivanje prihoda i primitaka odvijalo se na osnovi Proračuna Općine Kalnik za 202</w:t>
      </w:r>
      <w:r>
        <w:rPr>
          <w:sz w:val="20"/>
          <w:szCs w:val="20"/>
        </w:rPr>
        <w:t>4. godinu s projekcijom za 2025</w:t>
      </w:r>
      <w:r w:rsidR="00587D82" w:rsidRPr="0023169D">
        <w:rPr>
          <w:sz w:val="20"/>
          <w:szCs w:val="20"/>
        </w:rPr>
        <w:t>. i 202</w:t>
      </w:r>
      <w:r>
        <w:rPr>
          <w:sz w:val="20"/>
          <w:szCs w:val="20"/>
        </w:rPr>
        <w:t>6</w:t>
      </w:r>
      <w:r w:rsidR="00587D82" w:rsidRPr="0023169D">
        <w:rPr>
          <w:sz w:val="20"/>
          <w:szCs w:val="20"/>
        </w:rPr>
        <w:t>. godinu i Odluke</w:t>
      </w:r>
      <w:r w:rsidR="00831CC1">
        <w:rPr>
          <w:sz w:val="20"/>
          <w:szCs w:val="20"/>
        </w:rPr>
        <w:t xml:space="preserve"> </w:t>
      </w:r>
      <w:r w:rsidR="00587D82" w:rsidRPr="0023169D">
        <w:rPr>
          <w:sz w:val="20"/>
          <w:szCs w:val="20"/>
        </w:rPr>
        <w:t>o</w:t>
      </w:r>
      <w:r w:rsidR="00831CC1">
        <w:rPr>
          <w:sz w:val="20"/>
          <w:szCs w:val="20"/>
        </w:rPr>
        <w:t xml:space="preserve"> </w:t>
      </w:r>
      <w:r w:rsidR="00587D82" w:rsidRPr="0023169D">
        <w:rPr>
          <w:sz w:val="20"/>
          <w:szCs w:val="20"/>
        </w:rPr>
        <w:t>izvršenju</w:t>
      </w:r>
      <w:r>
        <w:rPr>
          <w:sz w:val="20"/>
          <w:szCs w:val="20"/>
        </w:rPr>
        <w:t xml:space="preserve"> </w:t>
      </w:r>
      <w:r w:rsidR="00831CC1">
        <w:rPr>
          <w:sz w:val="20"/>
          <w:szCs w:val="20"/>
        </w:rPr>
        <w:t>P</w:t>
      </w:r>
      <w:r>
        <w:rPr>
          <w:sz w:val="20"/>
          <w:szCs w:val="20"/>
        </w:rPr>
        <w:t>roračuna koji su donijeti na 17</w:t>
      </w:r>
      <w:r w:rsidR="00587D82" w:rsidRPr="0023169D">
        <w:rPr>
          <w:sz w:val="20"/>
          <w:szCs w:val="20"/>
        </w:rPr>
        <w:t>. sjednici Općinskog vijeća Općine Kalnik</w:t>
      </w:r>
      <w:r w:rsidR="000440D4" w:rsidRPr="0023169D">
        <w:rPr>
          <w:sz w:val="20"/>
          <w:szCs w:val="20"/>
        </w:rPr>
        <w:t>,</w:t>
      </w:r>
      <w:r w:rsidR="00587D82" w:rsidRPr="0023169D">
        <w:rPr>
          <w:sz w:val="20"/>
          <w:szCs w:val="20"/>
        </w:rPr>
        <w:t xml:space="preserve"> objavljeni u „Službenom glasniku Koprivničko-križevačke županije“ broj</w:t>
      </w:r>
      <w:r w:rsidR="00831CC1">
        <w:rPr>
          <w:sz w:val="20"/>
          <w:szCs w:val="20"/>
        </w:rPr>
        <w:t xml:space="preserve"> 30b/23 od 29.12.2023. godine.</w:t>
      </w:r>
    </w:p>
    <w:p w14:paraId="4BFE8885" w14:textId="0C81E5A2" w:rsidR="008D0ECD" w:rsidRPr="0023169D" w:rsidRDefault="00587D82" w:rsidP="00587D82">
      <w:pPr>
        <w:ind w:firstLine="708"/>
        <w:jc w:val="both"/>
        <w:rPr>
          <w:sz w:val="20"/>
          <w:szCs w:val="20"/>
        </w:rPr>
      </w:pPr>
      <w:r w:rsidRPr="0023169D">
        <w:rPr>
          <w:sz w:val="20"/>
          <w:szCs w:val="20"/>
        </w:rPr>
        <w:t>Sadržaj</w:t>
      </w:r>
      <w:r w:rsidR="00C16FCC">
        <w:rPr>
          <w:sz w:val="20"/>
          <w:szCs w:val="20"/>
        </w:rPr>
        <w:t xml:space="preserve"> </w:t>
      </w:r>
      <w:r w:rsidR="00615A97">
        <w:rPr>
          <w:sz w:val="20"/>
          <w:szCs w:val="20"/>
        </w:rPr>
        <w:t>Polug</w:t>
      </w:r>
      <w:r w:rsidRPr="0023169D">
        <w:rPr>
          <w:sz w:val="20"/>
          <w:szCs w:val="20"/>
        </w:rPr>
        <w:t>odišnjeg izvještaja o izvršenju Proračuna propisan je</w:t>
      </w:r>
      <w:r w:rsidR="00C16FCC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 xml:space="preserve">Pravilnikom o polugodišnjem i godišnjem izvještaju o izvršenju proračuna </w:t>
      </w:r>
      <w:r w:rsidR="00C16FCC">
        <w:rPr>
          <w:sz w:val="20"/>
          <w:szCs w:val="20"/>
        </w:rPr>
        <w:t xml:space="preserve">i financijskog plana </w:t>
      </w:r>
      <w:r w:rsidRPr="0023169D">
        <w:rPr>
          <w:sz w:val="20"/>
          <w:szCs w:val="20"/>
        </w:rPr>
        <w:t>(„Narodne novine“ broj</w:t>
      </w:r>
      <w:r w:rsidR="00C16FCC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>85/23)</w:t>
      </w:r>
      <w:r w:rsidR="00C16FCC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>(u daljnjem tekstu: Pravilnik)</w:t>
      </w:r>
      <w:r w:rsidR="008D0ECD" w:rsidRPr="0023169D">
        <w:rPr>
          <w:sz w:val="20"/>
          <w:szCs w:val="20"/>
        </w:rPr>
        <w:t xml:space="preserve">. </w:t>
      </w:r>
    </w:p>
    <w:p w14:paraId="7EC846A1" w14:textId="54A9E347" w:rsidR="00587D82" w:rsidRPr="0023169D" w:rsidRDefault="008D0ECD" w:rsidP="00587D82">
      <w:pPr>
        <w:ind w:firstLine="708"/>
        <w:jc w:val="both"/>
        <w:rPr>
          <w:sz w:val="20"/>
          <w:szCs w:val="20"/>
        </w:rPr>
      </w:pPr>
      <w:r w:rsidRPr="0023169D">
        <w:rPr>
          <w:sz w:val="20"/>
          <w:szCs w:val="20"/>
        </w:rPr>
        <w:t>P</w:t>
      </w:r>
      <w:r w:rsidR="00587D82" w:rsidRPr="0023169D">
        <w:rPr>
          <w:sz w:val="20"/>
          <w:szCs w:val="20"/>
        </w:rPr>
        <w:t>rikaz</w:t>
      </w:r>
      <w:r w:rsidR="0022222A">
        <w:rPr>
          <w:sz w:val="20"/>
          <w:szCs w:val="20"/>
        </w:rPr>
        <w:t xml:space="preserve"> </w:t>
      </w:r>
      <w:r w:rsidR="00587D82" w:rsidRPr="0023169D">
        <w:rPr>
          <w:sz w:val="20"/>
          <w:szCs w:val="20"/>
        </w:rPr>
        <w:t>ukupno ostvarenih prihoda i primitaka te rashoda i izdataka na razini odjeljka ekonomske klasifikacije (Opći dio), uključuje njihovu raspodjelu po organizacijskoj i programskoj klasifikaciji u posebnom dijelu proračuna. Uz navedeno sadrži i izvještaj o zaduživanju na domaćem i stranom tržištu kapitala, izvještaj o korištenju proračunske zalihe te izvještaj o</w:t>
      </w:r>
      <w:r w:rsidR="000A2314" w:rsidRPr="0023169D">
        <w:rPr>
          <w:sz w:val="20"/>
          <w:szCs w:val="20"/>
        </w:rPr>
        <w:t xml:space="preserve"> </w:t>
      </w:r>
      <w:r w:rsidR="00587D82" w:rsidRPr="0023169D">
        <w:rPr>
          <w:sz w:val="20"/>
          <w:szCs w:val="20"/>
        </w:rPr>
        <w:t>danim jamstvima i izdacima po jamstvima.</w:t>
      </w:r>
      <w:r w:rsidR="0085522F" w:rsidRPr="0023169D">
        <w:rPr>
          <w:sz w:val="20"/>
          <w:szCs w:val="20"/>
        </w:rPr>
        <w:t xml:space="preserve"> </w:t>
      </w:r>
    </w:p>
    <w:p w14:paraId="644A9967" w14:textId="650BB328" w:rsidR="001A5755" w:rsidRPr="0023169D" w:rsidRDefault="00587D82" w:rsidP="000440D4">
      <w:pPr>
        <w:ind w:firstLine="708"/>
        <w:jc w:val="both"/>
        <w:rPr>
          <w:sz w:val="20"/>
          <w:szCs w:val="20"/>
        </w:rPr>
      </w:pPr>
      <w:r w:rsidRPr="0023169D">
        <w:rPr>
          <w:sz w:val="20"/>
          <w:szCs w:val="20"/>
        </w:rPr>
        <w:t>Izvršenje rashoda iznad indeksa 100% odnosi se na rashode proračunskih korisnika koji su financirani iz namjenskih i vlastitih prihoda. Njihovo izvršavanje definirano je</w:t>
      </w:r>
      <w:r w:rsidR="0022222A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>člankom 53. i 55</w:t>
      </w:r>
      <w:r w:rsidR="0022222A">
        <w:rPr>
          <w:sz w:val="20"/>
          <w:szCs w:val="20"/>
        </w:rPr>
        <w:t xml:space="preserve">. </w:t>
      </w:r>
      <w:r w:rsidRPr="0023169D">
        <w:rPr>
          <w:sz w:val="20"/>
          <w:szCs w:val="20"/>
        </w:rPr>
        <w:t>Zakona</w:t>
      </w:r>
      <w:r w:rsidRPr="000E6186">
        <w:rPr>
          <w:sz w:val="22"/>
          <w:szCs w:val="22"/>
        </w:rPr>
        <w:t xml:space="preserve"> </w:t>
      </w:r>
      <w:r w:rsidRPr="0023169D">
        <w:rPr>
          <w:sz w:val="20"/>
          <w:szCs w:val="20"/>
        </w:rPr>
        <w:t xml:space="preserve">o proračunu („Narodne novine“ broj 144/21) i mogu se izvršavati do visine ostvarenih </w:t>
      </w:r>
      <w:r w:rsidR="001A5755" w:rsidRPr="0023169D">
        <w:rPr>
          <w:sz w:val="20"/>
          <w:szCs w:val="20"/>
        </w:rPr>
        <w:t>namjenskih i vlastitih prihoda.</w:t>
      </w:r>
    </w:p>
    <w:p w14:paraId="1CEBFBA2" w14:textId="77777777" w:rsidR="001A5755" w:rsidRDefault="001A5755" w:rsidP="00587D82">
      <w:pPr>
        <w:jc w:val="both"/>
        <w:rPr>
          <w:sz w:val="22"/>
          <w:szCs w:val="22"/>
        </w:rPr>
      </w:pPr>
    </w:p>
    <w:p w14:paraId="242128F4" w14:textId="77777777" w:rsidR="001A5755" w:rsidRPr="00555D9E" w:rsidRDefault="001A5755" w:rsidP="001A575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55D9E">
        <w:rPr>
          <w:b/>
          <w:sz w:val="22"/>
          <w:szCs w:val="22"/>
        </w:rPr>
        <w:t>PRIHODI I PRIMICI</w:t>
      </w:r>
    </w:p>
    <w:p w14:paraId="272CEDD6" w14:textId="5A03D3CC" w:rsidR="001A5755" w:rsidRPr="0023169D" w:rsidRDefault="00CD331B" w:rsidP="002316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1A5755" w:rsidRPr="0023169D">
        <w:rPr>
          <w:sz w:val="20"/>
          <w:szCs w:val="20"/>
        </w:rPr>
        <w:t>Ukupno ostvareni prihodi i primici Općine Kalnik i proračunskog korisnika u razdoblju od 1. siječnja do 3</w:t>
      </w:r>
      <w:r w:rsidR="00F80622">
        <w:rPr>
          <w:sz w:val="20"/>
          <w:szCs w:val="20"/>
        </w:rPr>
        <w:t>0. lipnja</w:t>
      </w:r>
      <w:r w:rsidR="001A5755" w:rsidRPr="0023169D">
        <w:rPr>
          <w:sz w:val="20"/>
          <w:szCs w:val="20"/>
        </w:rPr>
        <w:t xml:space="preserve"> 202</w:t>
      </w:r>
      <w:r w:rsidR="00F80622">
        <w:rPr>
          <w:sz w:val="20"/>
          <w:szCs w:val="20"/>
        </w:rPr>
        <w:t>4</w:t>
      </w:r>
      <w:r w:rsidR="001A5755" w:rsidRPr="0023169D">
        <w:rPr>
          <w:sz w:val="20"/>
          <w:szCs w:val="20"/>
        </w:rPr>
        <w:t xml:space="preserve">. godine ostvareni su </w:t>
      </w:r>
      <w:r w:rsidR="000E568D" w:rsidRPr="0023169D">
        <w:rPr>
          <w:sz w:val="20"/>
          <w:szCs w:val="20"/>
        </w:rPr>
        <w:t xml:space="preserve">u iznosu </w:t>
      </w:r>
      <w:r w:rsidR="00702235">
        <w:rPr>
          <w:sz w:val="20"/>
          <w:szCs w:val="20"/>
        </w:rPr>
        <w:t>305.805,73</w:t>
      </w:r>
      <w:r w:rsidR="000E568D" w:rsidRPr="0023169D">
        <w:rPr>
          <w:sz w:val="20"/>
          <w:szCs w:val="20"/>
        </w:rPr>
        <w:t xml:space="preserve"> eura </w:t>
      </w:r>
      <w:r w:rsidR="001A5755" w:rsidRPr="0023169D">
        <w:rPr>
          <w:sz w:val="20"/>
          <w:szCs w:val="20"/>
        </w:rPr>
        <w:t>kako slijedi:</w:t>
      </w:r>
    </w:p>
    <w:p w14:paraId="01ACF261" w14:textId="77777777" w:rsidR="001A5755" w:rsidRPr="0023169D" w:rsidRDefault="001A5755" w:rsidP="001A5755">
      <w:pPr>
        <w:rPr>
          <w:b/>
          <w:bCs/>
          <w:sz w:val="20"/>
          <w:szCs w:val="20"/>
        </w:rPr>
      </w:pPr>
    </w:p>
    <w:p w14:paraId="12A4BCEB" w14:textId="77777777" w:rsidR="00046C17" w:rsidRDefault="001A5755" w:rsidP="001A5755">
      <w:pPr>
        <w:rPr>
          <w:sz w:val="22"/>
          <w:szCs w:val="22"/>
        </w:rPr>
      </w:pPr>
      <w:r w:rsidRPr="0023169D">
        <w:rPr>
          <w:sz w:val="20"/>
          <w:szCs w:val="20"/>
        </w:rPr>
        <w:t>Realizacija pojedinih prihoda u odnosu na ukupne prihode:</w:t>
      </w:r>
      <w:r w:rsidRPr="002F4393">
        <w:rPr>
          <w:sz w:val="22"/>
          <w:szCs w:val="22"/>
        </w:rPr>
        <w:t xml:space="preserve"> </w:t>
      </w:r>
    </w:p>
    <w:p w14:paraId="62DB193A" w14:textId="6F00F430" w:rsidR="001A5755" w:rsidRPr="002F4393" w:rsidRDefault="001A5755" w:rsidP="001A5755">
      <w:pPr>
        <w:rPr>
          <w:sz w:val="22"/>
          <w:szCs w:val="22"/>
        </w:rPr>
      </w:pPr>
      <w:r w:rsidRPr="002F4393">
        <w:fldChar w:fldCharType="begin"/>
      </w:r>
      <w:r w:rsidRPr="002F4393">
        <w:instrText xml:space="preserve"> LINK Excel.Sheet.8 "\\\\WDMYCLOUD\\kalnik\\1-OPĆINA JUO\\1-2020 Arhiva\\Računovodstvo\\Godišnji obračun\\2019\\Obrazloženje-ostvarenja-prihoda-i-primitaka-te-rashoda-i-izdataka.doc" "_1644653203!List1!R1C1:R15C3" \a \f 4 \h  \* MERGEFORMAT </w:instrText>
      </w:r>
      <w:r w:rsidRPr="002F4393">
        <w:fldChar w:fldCharType="separate"/>
      </w:r>
    </w:p>
    <w:tbl>
      <w:tblPr>
        <w:tblpPr w:leftFromText="180" w:rightFromText="180" w:vertAnchor="text" w:tblpY="1"/>
        <w:tblOverlap w:val="never"/>
        <w:tblW w:w="6663" w:type="dxa"/>
        <w:tblLook w:val="04A0" w:firstRow="1" w:lastRow="0" w:firstColumn="1" w:lastColumn="0" w:noHBand="0" w:noVBand="1"/>
      </w:tblPr>
      <w:tblGrid>
        <w:gridCol w:w="3686"/>
        <w:gridCol w:w="1583"/>
        <w:gridCol w:w="1394"/>
      </w:tblGrid>
      <w:tr w:rsidR="001A5755" w:rsidRPr="00D56582" w14:paraId="718C191D" w14:textId="77777777" w:rsidTr="002C24E2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3A370" w14:textId="77777777" w:rsidR="001A5755" w:rsidRPr="00D56582" w:rsidRDefault="001A5755" w:rsidP="002C24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B03E" w14:textId="77777777" w:rsidR="001A5755" w:rsidRPr="00D56582" w:rsidRDefault="001A5755" w:rsidP="002C24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IZNOS</w:t>
            </w:r>
            <w:r w:rsidR="009430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(EUR)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08FA" w14:textId="77777777" w:rsidR="001A5755" w:rsidRPr="00D56582" w:rsidRDefault="001A5755" w:rsidP="002C24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UDIO U %</w:t>
            </w:r>
          </w:p>
        </w:tc>
      </w:tr>
      <w:tr w:rsidR="001A5755" w:rsidRPr="00D56582" w14:paraId="07FECB38" w14:textId="77777777" w:rsidTr="002C24E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5384" w14:textId="77777777" w:rsidR="001A5755" w:rsidRPr="00D56582" w:rsidRDefault="001A5755" w:rsidP="002C24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AAAC" w14:textId="26788738" w:rsidR="001A5755" w:rsidRPr="00D56582" w:rsidRDefault="0070223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305.805,73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C5968" w14:textId="77777777" w:rsidR="001A5755" w:rsidRPr="00D56582" w:rsidRDefault="001A575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1A5755" w:rsidRPr="00D56582" w14:paraId="3B18D5FB" w14:textId="77777777" w:rsidTr="002C24E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CE0D" w14:textId="77777777" w:rsidR="001A5755" w:rsidRPr="00D56582" w:rsidRDefault="001A5755" w:rsidP="002C24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color w:val="000000"/>
                <w:sz w:val="18"/>
                <w:szCs w:val="18"/>
              </w:rPr>
              <w:t>Prihod od prodaje nefinancijske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BB717" w14:textId="77777777" w:rsidR="001A5755" w:rsidRPr="00D56582" w:rsidRDefault="001A575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BDC8D" w14:textId="77777777" w:rsidR="001A5755" w:rsidRPr="00D56582" w:rsidRDefault="001A575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A5755" w:rsidRPr="00D56582" w14:paraId="676092A1" w14:textId="77777777" w:rsidTr="002C24E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BFF9" w14:textId="77777777" w:rsidR="001A5755" w:rsidRPr="00D56582" w:rsidRDefault="001A5755" w:rsidP="002C24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color w:val="000000"/>
                <w:sz w:val="18"/>
                <w:szCs w:val="18"/>
              </w:rPr>
              <w:t>Primici  od financijske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2795E" w14:textId="77777777" w:rsidR="001A5755" w:rsidRPr="00D56582" w:rsidRDefault="001A575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6D0AF" w14:textId="77777777" w:rsidR="001A5755" w:rsidRPr="00D56582" w:rsidRDefault="001A575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1A5755" w:rsidRPr="00D56582" w14:paraId="2D7FCB74" w14:textId="77777777" w:rsidTr="002C24E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0825" w14:textId="77777777" w:rsidR="001A5755" w:rsidRPr="00D56582" w:rsidRDefault="001A5755" w:rsidP="002C24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65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7597" w14:textId="50E1FEDD" w:rsidR="001A5755" w:rsidRPr="00D56582" w:rsidRDefault="00702235" w:rsidP="006523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305.805,73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30F54" w14:textId="77777777" w:rsidR="001A5755" w:rsidRPr="00D56582" w:rsidRDefault="001A5755" w:rsidP="006523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14:paraId="18AA2A5C" w14:textId="54F03100" w:rsidR="003B24A7" w:rsidRDefault="001A5755" w:rsidP="001A5755">
      <w:pPr>
        <w:rPr>
          <w:sz w:val="22"/>
          <w:szCs w:val="22"/>
        </w:rPr>
      </w:pPr>
      <w:r w:rsidRPr="002F4393">
        <w:rPr>
          <w:sz w:val="22"/>
          <w:szCs w:val="22"/>
        </w:rPr>
        <w:fldChar w:fldCharType="end"/>
      </w:r>
      <w:r w:rsidR="002C24E2">
        <w:rPr>
          <w:sz w:val="22"/>
          <w:szCs w:val="22"/>
        </w:rPr>
        <w:br w:type="textWrapping" w:clear="all"/>
      </w:r>
    </w:p>
    <w:p w14:paraId="5327C4F7" w14:textId="77777777" w:rsidR="00615A97" w:rsidRPr="00D56582" w:rsidRDefault="00615A97" w:rsidP="001A5755">
      <w:pPr>
        <w:rPr>
          <w:sz w:val="22"/>
          <w:szCs w:val="22"/>
        </w:rPr>
      </w:pPr>
    </w:p>
    <w:p w14:paraId="37BC24C1" w14:textId="77777777" w:rsidR="001A5755" w:rsidRDefault="001A5755" w:rsidP="001A5755">
      <w:pPr>
        <w:rPr>
          <w:sz w:val="20"/>
          <w:szCs w:val="20"/>
        </w:rPr>
      </w:pPr>
      <w:r w:rsidRPr="0023169D">
        <w:rPr>
          <w:sz w:val="20"/>
          <w:szCs w:val="20"/>
        </w:rPr>
        <w:t>Realizacija prihoda poslovanja:</w:t>
      </w:r>
    </w:p>
    <w:p w14:paraId="6E608EC7" w14:textId="77777777" w:rsidR="00046C17" w:rsidRPr="0023169D" w:rsidRDefault="00046C17" w:rsidP="001A5755">
      <w:pPr>
        <w:rPr>
          <w:sz w:val="20"/>
          <w:szCs w:val="20"/>
        </w:rPr>
      </w:pPr>
    </w:p>
    <w:tbl>
      <w:tblPr>
        <w:tblW w:w="8505" w:type="dxa"/>
        <w:tblInd w:w="103" w:type="dxa"/>
        <w:tblLook w:val="04A0" w:firstRow="1" w:lastRow="0" w:firstColumn="1" w:lastColumn="0" w:noHBand="0" w:noVBand="1"/>
      </w:tblPr>
      <w:tblGrid>
        <w:gridCol w:w="426"/>
        <w:gridCol w:w="4819"/>
        <w:gridCol w:w="1985"/>
        <w:gridCol w:w="1275"/>
      </w:tblGrid>
      <w:tr w:rsidR="001A5755" w:rsidRPr="00B230A6" w14:paraId="7CDE594A" w14:textId="77777777" w:rsidTr="0094309C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ABE9A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F0685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9D75B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IZNOS</w:t>
            </w:r>
            <w:r w:rsidR="0094309C" w:rsidRPr="00B230A6">
              <w:rPr>
                <w:b/>
                <w:bCs/>
                <w:color w:val="000000"/>
                <w:sz w:val="18"/>
                <w:szCs w:val="18"/>
              </w:rPr>
              <w:t xml:space="preserve"> (EUR)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7C35C" w14:textId="77777777" w:rsidR="001A5755" w:rsidRPr="00B230A6" w:rsidRDefault="001A5755" w:rsidP="00C60A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UDIO</w:t>
            </w:r>
            <w:r w:rsidR="00A2583A" w:rsidRPr="00B230A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U %</w:t>
            </w:r>
          </w:p>
        </w:tc>
      </w:tr>
      <w:tr w:rsidR="001A5755" w:rsidRPr="00B230A6" w14:paraId="7AC2647E" w14:textId="77777777" w:rsidTr="0094309C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791466E9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D02BD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DD82" w14:textId="77777777" w:rsidR="001A5755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121.147,04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49DB1" w14:textId="77777777" w:rsidR="00E12DAA" w:rsidRPr="00B230A6" w:rsidRDefault="00E12DAA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39,62</w:t>
            </w:r>
          </w:p>
        </w:tc>
      </w:tr>
      <w:tr w:rsidR="001A5755" w:rsidRPr="00B230A6" w14:paraId="5A418722" w14:textId="77777777" w:rsidTr="0094309C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</w:tcPr>
          <w:p w14:paraId="0E9623C6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708EB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PRIHODI OD POMOĆI I POTPORA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DFCBC" w14:textId="77777777" w:rsidR="001A5755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144.998,27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57837" w14:textId="77777777" w:rsidR="001A5755" w:rsidRPr="00B230A6" w:rsidRDefault="00E12DAA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47,42</w:t>
            </w:r>
          </w:p>
        </w:tc>
      </w:tr>
      <w:tr w:rsidR="001A5755" w:rsidRPr="00B230A6" w14:paraId="6B1E0838" w14:textId="77777777" w:rsidTr="0094309C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EEA0330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0821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PROHODI OD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9C9A" w14:textId="77777777" w:rsidR="001A5755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18.551,16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985C7" w14:textId="77777777" w:rsidR="001A5755" w:rsidRPr="00B230A6" w:rsidRDefault="00E12DAA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6,07</w:t>
            </w:r>
          </w:p>
        </w:tc>
      </w:tr>
      <w:tr w:rsidR="001A5755" w:rsidRPr="00B230A6" w14:paraId="0D1DFE15" w14:textId="77777777" w:rsidTr="0094309C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A2E3FE1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59E89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PRIHODI OD UPRAVNIH I ADMIN. PRISTOJBI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FDB16" w14:textId="77777777" w:rsidR="001A5755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4DBB8" w14:textId="77777777" w:rsidR="001A5755" w:rsidRPr="00B230A6" w:rsidRDefault="00E12DAA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3,42</w:t>
            </w:r>
          </w:p>
        </w:tc>
      </w:tr>
      <w:tr w:rsidR="001A5755" w:rsidRPr="00B230A6" w14:paraId="13ACD707" w14:textId="77777777" w:rsidTr="00702235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/>
          </w:tcPr>
          <w:p w14:paraId="52A9361B" w14:textId="77777777" w:rsidR="001A5755" w:rsidRPr="00B230A6" w:rsidRDefault="001A5755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98C7" w14:textId="77777777" w:rsidR="001A5755" w:rsidRPr="00B230A6" w:rsidRDefault="0094309C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E482" w14:textId="77777777" w:rsidR="001A5755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D1D60" w14:textId="77777777" w:rsidR="001A5755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4309C" w:rsidRPr="00B230A6" w14:paraId="306E516C" w14:textId="77777777" w:rsidTr="0094309C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8C1D16D" w14:textId="77777777" w:rsidR="0094309C" w:rsidRPr="00B230A6" w:rsidRDefault="0094309C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10A" w14:textId="77777777" w:rsidR="0094309C" w:rsidRPr="00B230A6" w:rsidRDefault="0094309C" w:rsidP="00C60A38">
            <w:pPr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42CC" w14:textId="77777777" w:rsidR="0094309C" w:rsidRPr="00B230A6" w:rsidRDefault="006C78DC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950D1" w14:textId="77777777" w:rsidR="0094309C" w:rsidRPr="00B230A6" w:rsidRDefault="00E12DAA" w:rsidP="006523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3,48</w:t>
            </w:r>
          </w:p>
        </w:tc>
      </w:tr>
      <w:tr w:rsidR="001A5755" w:rsidRPr="00B230A6" w14:paraId="45F6C16B" w14:textId="77777777" w:rsidTr="0094309C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A81" w14:textId="77777777" w:rsidR="001A5755" w:rsidRPr="00B230A6" w:rsidRDefault="001A5755" w:rsidP="00C60A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B82B" w14:textId="77777777" w:rsidR="001A5755" w:rsidRPr="00B230A6" w:rsidRDefault="001A5755" w:rsidP="00C60A3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81108" w14:textId="77777777" w:rsidR="001A5755" w:rsidRPr="00B230A6" w:rsidRDefault="00E12DAA" w:rsidP="00652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305.805,73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2175B" w14:textId="77777777" w:rsidR="001A5755" w:rsidRPr="00B230A6" w:rsidRDefault="001A5755" w:rsidP="00652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14:paraId="26670B07" w14:textId="77777777" w:rsidR="001A5755" w:rsidRPr="002F4393" w:rsidRDefault="001A5755" w:rsidP="001A5755">
      <w:r w:rsidRPr="002F4393">
        <w:rPr>
          <w:noProof/>
        </w:rPr>
        <w:lastRenderedPageBreak/>
        <w:drawing>
          <wp:inline distT="0" distB="0" distL="0" distR="0" wp14:anchorId="1897017A" wp14:editId="7420695A">
            <wp:extent cx="6111240" cy="2712720"/>
            <wp:effectExtent l="0" t="0" r="3810" b="1143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1EC742" w14:textId="77777777" w:rsidR="002C24E2" w:rsidRDefault="002C24E2" w:rsidP="001A5755">
      <w:pPr>
        <w:jc w:val="both"/>
        <w:rPr>
          <w:sz w:val="20"/>
          <w:szCs w:val="20"/>
        </w:rPr>
      </w:pPr>
    </w:p>
    <w:p w14:paraId="69CF2643" w14:textId="207A1296" w:rsidR="00DA5BB2" w:rsidRPr="0023169D" w:rsidRDefault="001A5755" w:rsidP="001A5755">
      <w:pPr>
        <w:jc w:val="both"/>
        <w:rPr>
          <w:sz w:val="20"/>
          <w:szCs w:val="20"/>
        </w:rPr>
      </w:pPr>
      <w:r w:rsidRPr="0023169D">
        <w:rPr>
          <w:sz w:val="20"/>
          <w:szCs w:val="20"/>
        </w:rPr>
        <w:t xml:space="preserve">Iz tabelarnog prikaza i grafikona </w:t>
      </w:r>
      <w:r w:rsidR="0085522F" w:rsidRPr="0023169D">
        <w:rPr>
          <w:sz w:val="20"/>
          <w:szCs w:val="20"/>
        </w:rPr>
        <w:t xml:space="preserve">iznad </w:t>
      </w:r>
      <w:r w:rsidRPr="0023169D">
        <w:rPr>
          <w:sz w:val="20"/>
          <w:szCs w:val="20"/>
        </w:rPr>
        <w:t xml:space="preserve">vidljivo je da najveći udio u prihodima poslovanja zauzimaju prihodi od pomoći </w:t>
      </w:r>
      <w:r w:rsidR="0022222A">
        <w:rPr>
          <w:sz w:val="20"/>
          <w:szCs w:val="20"/>
        </w:rPr>
        <w:t xml:space="preserve">i </w:t>
      </w:r>
      <w:r w:rsidRPr="0023169D">
        <w:rPr>
          <w:sz w:val="20"/>
          <w:szCs w:val="20"/>
        </w:rPr>
        <w:t>potpora te čine</w:t>
      </w:r>
      <w:r w:rsidR="0086505E" w:rsidRPr="0023169D">
        <w:rPr>
          <w:sz w:val="20"/>
          <w:szCs w:val="20"/>
        </w:rPr>
        <w:t xml:space="preserve"> </w:t>
      </w:r>
      <w:r w:rsidR="00E12DAA">
        <w:rPr>
          <w:sz w:val="20"/>
          <w:szCs w:val="20"/>
        </w:rPr>
        <w:t>47,42</w:t>
      </w:r>
      <w:r w:rsidR="00B77EB2" w:rsidRPr="0023169D">
        <w:rPr>
          <w:sz w:val="20"/>
          <w:szCs w:val="20"/>
        </w:rPr>
        <w:t>%</w:t>
      </w:r>
      <w:r w:rsidR="00514029">
        <w:rPr>
          <w:sz w:val="20"/>
          <w:szCs w:val="20"/>
        </w:rPr>
        <w:t xml:space="preserve"> i</w:t>
      </w:r>
      <w:r w:rsidR="00E12DAA">
        <w:rPr>
          <w:sz w:val="20"/>
          <w:szCs w:val="20"/>
        </w:rPr>
        <w:t xml:space="preserve"> iznose 144.998,27</w:t>
      </w:r>
      <w:r w:rsidR="000440D4" w:rsidRPr="0023169D">
        <w:rPr>
          <w:sz w:val="20"/>
          <w:szCs w:val="20"/>
        </w:rPr>
        <w:t xml:space="preserve"> eura</w:t>
      </w:r>
      <w:r w:rsidRPr="0023169D">
        <w:rPr>
          <w:sz w:val="20"/>
          <w:szCs w:val="20"/>
        </w:rPr>
        <w:t>, prihodi od poreza</w:t>
      </w:r>
      <w:r w:rsidR="0086505E" w:rsidRPr="0023169D">
        <w:rPr>
          <w:sz w:val="20"/>
          <w:szCs w:val="20"/>
        </w:rPr>
        <w:t xml:space="preserve"> </w:t>
      </w:r>
      <w:r w:rsidR="000440D4" w:rsidRPr="0023169D">
        <w:rPr>
          <w:sz w:val="20"/>
          <w:szCs w:val="20"/>
        </w:rPr>
        <w:t xml:space="preserve"> čine </w:t>
      </w:r>
      <w:r w:rsidR="00E12DAA">
        <w:rPr>
          <w:sz w:val="20"/>
          <w:szCs w:val="20"/>
        </w:rPr>
        <w:t xml:space="preserve">39,62% </w:t>
      </w:r>
      <w:r w:rsidRPr="0023169D">
        <w:rPr>
          <w:sz w:val="20"/>
          <w:szCs w:val="20"/>
        </w:rPr>
        <w:t xml:space="preserve"> prihoda poslovanja</w:t>
      </w:r>
      <w:r w:rsidR="000440D4" w:rsidRPr="0023169D">
        <w:rPr>
          <w:sz w:val="20"/>
          <w:szCs w:val="20"/>
        </w:rPr>
        <w:t xml:space="preserve"> u iznosu od </w:t>
      </w:r>
      <w:r w:rsidR="00E12DAA">
        <w:rPr>
          <w:sz w:val="20"/>
          <w:szCs w:val="20"/>
        </w:rPr>
        <w:t>121.147,04</w:t>
      </w:r>
      <w:r w:rsidR="000440D4" w:rsidRPr="0023169D">
        <w:rPr>
          <w:sz w:val="20"/>
          <w:szCs w:val="20"/>
        </w:rPr>
        <w:t xml:space="preserve"> eura</w:t>
      </w:r>
      <w:r w:rsidRPr="0023169D">
        <w:rPr>
          <w:sz w:val="20"/>
          <w:szCs w:val="20"/>
        </w:rPr>
        <w:t>,</w:t>
      </w:r>
      <w:r w:rsidR="00E12DAA">
        <w:rPr>
          <w:sz w:val="20"/>
          <w:szCs w:val="20"/>
        </w:rPr>
        <w:t xml:space="preserve"> prihodi od imovine iznose 18.551,16 eura,</w:t>
      </w:r>
      <w:r w:rsidRPr="0023169D">
        <w:rPr>
          <w:sz w:val="20"/>
          <w:szCs w:val="20"/>
        </w:rPr>
        <w:t xml:space="preserve"> prihodi od upravnih i</w:t>
      </w:r>
      <w:r w:rsidR="0022222A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>administrativnih pristojbi čine</w:t>
      </w:r>
      <w:r w:rsidR="00E12DAA">
        <w:rPr>
          <w:sz w:val="20"/>
          <w:szCs w:val="20"/>
        </w:rPr>
        <w:t xml:space="preserve"> 3,42</w:t>
      </w:r>
      <w:r w:rsidR="0086505E" w:rsidRPr="0023169D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>%</w:t>
      </w:r>
      <w:r w:rsidR="000440D4" w:rsidRPr="0023169D">
        <w:rPr>
          <w:sz w:val="20"/>
          <w:szCs w:val="20"/>
        </w:rPr>
        <w:t xml:space="preserve"> te iznose </w:t>
      </w:r>
      <w:r w:rsidR="00E12DAA">
        <w:rPr>
          <w:sz w:val="20"/>
          <w:szCs w:val="20"/>
        </w:rPr>
        <w:t>10.468,50</w:t>
      </w:r>
      <w:r w:rsidR="000440D4" w:rsidRPr="0023169D">
        <w:rPr>
          <w:sz w:val="20"/>
          <w:szCs w:val="20"/>
        </w:rPr>
        <w:t xml:space="preserve"> eura</w:t>
      </w:r>
      <w:r w:rsidR="0086505E" w:rsidRPr="0023169D">
        <w:rPr>
          <w:sz w:val="20"/>
          <w:szCs w:val="20"/>
        </w:rPr>
        <w:t>, prihodi od kazni, upravn</w:t>
      </w:r>
      <w:r w:rsidR="000B2563">
        <w:rPr>
          <w:sz w:val="20"/>
          <w:szCs w:val="20"/>
        </w:rPr>
        <w:t xml:space="preserve">ih mjera i ostali prihodi čine 3,48% </w:t>
      </w:r>
      <w:r w:rsidR="0086505E" w:rsidRPr="0023169D">
        <w:rPr>
          <w:sz w:val="20"/>
          <w:szCs w:val="20"/>
        </w:rPr>
        <w:t xml:space="preserve"> prihoda poslovanja</w:t>
      </w:r>
      <w:r w:rsidR="000440D4" w:rsidRPr="0023169D">
        <w:rPr>
          <w:sz w:val="20"/>
          <w:szCs w:val="20"/>
        </w:rPr>
        <w:t xml:space="preserve"> te iznose </w:t>
      </w:r>
      <w:r w:rsidR="000B2563">
        <w:rPr>
          <w:sz w:val="20"/>
          <w:szCs w:val="20"/>
        </w:rPr>
        <w:t>10.640,76</w:t>
      </w:r>
      <w:r w:rsidR="000440D4" w:rsidRPr="0023169D">
        <w:rPr>
          <w:sz w:val="20"/>
          <w:szCs w:val="20"/>
        </w:rPr>
        <w:t xml:space="preserve"> eura</w:t>
      </w:r>
      <w:r w:rsidR="006D732B" w:rsidRPr="0023169D">
        <w:rPr>
          <w:sz w:val="20"/>
          <w:szCs w:val="20"/>
        </w:rPr>
        <w:t>.</w:t>
      </w:r>
      <w:r w:rsidR="0085522F" w:rsidRPr="0023169D">
        <w:rPr>
          <w:sz w:val="20"/>
          <w:szCs w:val="20"/>
        </w:rPr>
        <w:t xml:space="preserve"> </w:t>
      </w:r>
    </w:p>
    <w:p w14:paraId="4AFBB8C6" w14:textId="77777777" w:rsidR="000440D4" w:rsidRPr="0023169D" w:rsidRDefault="000440D4" w:rsidP="001A5755">
      <w:pPr>
        <w:jc w:val="both"/>
        <w:rPr>
          <w:sz w:val="20"/>
          <w:szCs w:val="20"/>
        </w:rPr>
      </w:pPr>
    </w:p>
    <w:p w14:paraId="35EC5501" w14:textId="77777777" w:rsidR="001A5755" w:rsidRPr="0023169D" w:rsidRDefault="001A5755" w:rsidP="001A5755">
      <w:pPr>
        <w:rPr>
          <w:i/>
          <w:sz w:val="20"/>
          <w:szCs w:val="20"/>
        </w:rPr>
      </w:pPr>
      <w:r w:rsidRPr="0023169D">
        <w:rPr>
          <w:i/>
          <w:sz w:val="20"/>
          <w:szCs w:val="20"/>
        </w:rPr>
        <w:t xml:space="preserve">2.1. Prihodi od poreza </w:t>
      </w:r>
    </w:p>
    <w:p w14:paraId="4685CF5F" w14:textId="77777777" w:rsidR="00C019FC" w:rsidRDefault="001A5755" w:rsidP="001A5755">
      <w:pPr>
        <w:jc w:val="both"/>
        <w:rPr>
          <w:sz w:val="20"/>
          <w:szCs w:val="20"/>
        </w:rPr>
      </w:pPr>
      <w:r w:rsidRPr="0023169D">
        <w:rPr>
          <w:sz w:val="20"/>
          <w:szCs w:val="20"/>
        </w:rPr>
        <w:t xml:space="preserve">Prihodi od poreza čine </w:t>
      </w:r>
      <w:r w:rsidR="0086505E" w:rsidRPr="0023169D">
        <w:rPr>
          <w:sz w:val="20"/>
          <w:szCs w:val="20"/>
        </w:rPr>
        <w:t>3</w:t>
      </w:r>
      <w:r w:rsidR="00AF2887">
        <w:rPr>
          <w:sz w:val="20"/>
          <w:szCs w:val="20"/>
        </w:rPr>
        <w:t>6,69</w:t>
      </w:r>
      <w:r w:rsidR="000B2563">
        <w:rPr>
          <w:sz w:val="20"/>
          <w:szCs w:val="20"/>
        </w:rPr>
        <w:t>%</w:t>
      </w:r>
      <w:r w:rsidRPr="0023169D">
        <w:rPr>
          <w:sz w:val="20"/>
          <w:szCs w:val="20"/>
        </w:rPr>
        <w:t xml:space="preserve"> ukupno ostvarenih prihoda poslovanja u </w:t>
      </w:r>
      <w:r w:rsidR="000B2563">
        <w:rPr>
          <w:sz w:val="20"/>
          <w:szCs w:val="20"/>
        </w:rPr>
        <w:t>izvještajnom razdoblju</w:t>
      </w:r>
      <w:r w:rsidRPr="0023169D">
        <w:rPr>
          <w:sz w:val="20"/>
          <w:szCs w:val="20"/>
        </w:rPr>
        <w:t xml:space="preserve"> </w:t>
      </w:r>
      <w:r w:rsidR="0086505E" w:rsidRPr="0023169D">
        <w:rPr>
          <w:sz w:val="20"/>
          <w:szCs w:val="20"/>
        </w:rPr>
        <w:t>te</w:t>
      </w:r>
      <w:r w:rsidRPr="0023169D">
        <w:rPr>
          <w:sz w:val="20"/>
          <w:szCs w:val="20"/>
        </w:rPr>
        <w:t xml:space="preserve"> iznose</w:t>
      </w:r>
      <w:r w:rsidR="0085522F" w:rsidRPr="0023169D">
        <w:rPr>
          <w:sz w:val="20"/>
          <w:szCs w:val="20"/>
        </w:rPr>
        <w:t xml:space="preserve"> </w:t>
      </w:r>
      <w:r w:rsidR="00FB1B47">
        <w:rPr>
          <w:sz w:val="20"/>
          <w:szCs w:val="20"/>
        </w:rPr>
        <w:t xml:space="preserve">121.147,04 </w:t>
      </w:r>
      <w:r w:rsidR="0086505E" w:rsidRPr="0023169D">
        <w:rPr>
          <w:sz w:val="20"/>
          <w:szCs w:val="20"/>
        </w:rPr>
        <w:t>eura</w:t>
      </w:r>
      <w:r w:rsidR="0085522F" w:rsidRPr="0023169D">
        <w:rPr>
          <w:sz w:val="20"/>
          <w:szCs w:val="20"/>
        </w:rPr>
        <w:t xml:space="preserve">. Najveći udio prihoda od poreza čine porez i prirez na </w:t>
      </w:r>
      <w:r w:rsidR="00514029">
        <w:rPr>
          <w:sz w:val="20"/>
          <w:szCs w:val="20"/>
        </w:rPr>
        <w:t xml:space="preserve">dohodak u iznosu </w:t>
      </w:r>
      <w:r w:rsidR="00AF2887">
        <w:rPr>
          <w:sz w:val="20"/>
          <w:szCs w:val="20"/>
        </w:rPr>
        <w:t>121.626,76</w:t>
      </w:r>
      <w:r w:rsidR="0085522F" w:rsidRPr="0023169D">
        <w:rPr>
          <w:sz w:val="20"/>
          <w:szCs w:val="20"/>
        </w:rPr>
        <w:t xml:space="preserve"> eura, zatim slijedi porez na imovinu </w:t>
      </w:r>
      <w:r w:rsidR="00AF2887">
        <w:rPr>
          <w:sz w:val="20"/>
          <w:szCs w:val="20"/>
        </w:rPr>
        <w:t>6.411,55</w:t>
      </w:r>
      <w:r w:rsidR="0085522F" w:rsidRPr="0023169D">
        <w:rPr>
          <w:sz w:val="20"/>
          <w:szCs w:val="20"/>
        </w:rPr>
        <w:t xml:space="preserve"> eura te nakon toga porez na robu i usluge </w:t>
      </w:r>
      <w:r w:rsidR="00AF2887">
        <w:rPr>
          <w:sz w:val="20"/>
          <w:szCs w:val="20"/>
        </w:rPr>
        <w:t>2.108,73</w:t>
      </w:r>
      <w:r w:rsidR="0085522F" w:rsidRPr="0023169D">
        <w:rPr>
          <w:sz w:val="20"/>
          <w:szCs w:val="20"/>
        </w:rPr>
        <w:t xml:space="preserve"> eura.</w:t>
      </w:r>
    </w:p>
    <w:p w14:paraId="3920C63A" w14:textId="77777777" w:rsidR="00046C17" w:rsidRPr="0023169D" w:rsidRDefault="00046C17" w:rsidP="001A5755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60"/>
        <w:gridCol w:w="1960"/>
        <w:gridCol w:w="1775"/>
        <w:gridCol w:w="2244"/>
      </w:tblGrid>
      <w:tr w:rsidR="001A5755" w:rsidRPr="00B230A6" w14:paraId="6EF56E69" w14:textId="77777777" w:rsidTr="0085522F">
        <w:trPr>
          <w:trHeight w:val="31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3858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50BA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 xml:space="preserve">IZNOS </w:t>
            </w:r>
            <w:r w:rsidR="007F4BF6" w:rsidRPr="00B230A6">
              <w:rPr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B15B" w14:textId="77777777" w:rsidR="001A5755" w:rsidRPr="00B230A6" w:rsidRDefault="001A5755" w:rsidP="007F4B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 xml:space="preserve">Indeks izvršenja u odnosu na </w:t>
            </w:r>
            <w:r w:rsidR="00FB1B47">
              <w:rPr>
                <w:b/>
                <w:bCs/>
                <w:color w:val="000000"/>
                <w:sz w:val="18"/>
                <w:szCs w:val="18"/>
              </w:rPr>
              <w:t xml:space="preserve">isto razdoblje 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FB1B4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.g. (u %)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34DC55" w14:textId="77777777" w:rsidR="001A5755" w:rsidRPr="00B230A6" w:rsidRDefault="001A5755" w:rsidP="00FB1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Indeks izvršenja u odnosu na plan za 202</w:t>
            </w:r>
            <w:r w:rsidR="00FB1B47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.g. (u %)</w:t>
            </w:r>
          </w:p>
        </w:tc>
      </w:tr>
      <w:tr w:rsidR="001A5755" w:rsidRPr="00B230A6" w14:paraId="52C095E8" w14:textId="77777777" w:rsidTr="0085522F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A190" w14:textId="77777777" w:rsidR="001A5755" w:rsidRPr="00B230A6" w:rsidRDefault="001A5755" w:rsidP="0065235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7EF0D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112.626,76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821E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E7BCF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39,46</w:t>
            </w:r>
          </w:p>
        </w:tc>
      </w:tr>
      <w:tr w:rsidR="001A5755" w:rsidRPr="00B230A6" w14:paraId="28AC3D71" w14:textId="77777777" w:rsidTr="0085522F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B9BA" w14:textId="77777777" w:rsidR="001A5755" w:rsidRPr="00B230A6" w:rsidRDefault="001A5755" w:rsidP="0065235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POREZ NA IMOVINU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E33E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6.411,55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2B716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6A09C" w14:textId="77777777" w:rsidR="001A5755" w:rsidRPr="00B230A6" w:rsidRDefault="00AF288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41,36</w:t>
            </w:r>
          </w:p>
        </w:tc>
      </w:tr>
      <w:tr w:rsidR="001A5755" w:rsidRPr="00B230A6" w14:paraId="12B9D659" w14:textId="77777777" w:rsidTr="0085522F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D770" w14:textId="77777777" w:rsidR="001A5755" w:rsidRPr="00B230A6" w:rsidRDefault="001A5755" w:rsidP="0065235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POREZ NA ROBU I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ED726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F288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108,73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C990" w14:textId="77777777" w:rsidR="001A5755" w:rsidRPr="00B230A6" w:rsidRDefault="00FB1B4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15D6B" w14:textId="77777777" w:rsidR="001A5755" w:rsidRPr="00B230A6" w:rsidRDefault="00AF2887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41,35</w:t>
            </w:r>
          </w:p>
        </w:tc>
      </w:tr>
      <w:tr w:rsidR="001A5755" w:rsidRPr="00B230A6" w14:paraId="40E51E0B" w14:textId="77777777" w:rsidTr="0085522F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CD33" w14:textId="77777777" w:rsidR="001A5755" w:rsidRPr="00B230A6" w:rsidRDefault="001A5755" w:rsidP="00652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0A6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188F" w14:textId="77777777" w:rsidR="001A5755" w:rsidRPr="00B230A6" w:rsidRDefault="00FB1B47" w:rsidP="00652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121.147,04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09AE" w14:textId="77777777" w:rsidR="001A5755" w:rsidRPr="00B230A6" w:rsidRDefault="00FB1B47" w:rsidP="00652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428FC" w14:textId="77777777" w:rsidR="001A5755" w:rsidRPr="00B230A6" w:rsidRDefault="00FB1B47" w:rsidP="00652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36,69</w:t>
            </w:r>
          </w:p>
        </w:tc>
      </w:tr>
    </w:tbl>
    <w:p w14:paraId="30BE6550" w14:textId="77777777" w:rsidR="001A5755" w:rsidRPr="00A614E9" w:rsidRDefault="001A5755" w:rsidP="00652350">
      <w:pPr>
        <w:jc w:val="center"/>
        <w:rPr>
          <w:rFonts w:ascii="Calibri" w:hAnsi="Calibri" w:cs="Arial"/>
        </w:rPr>
      </w:pPr>
    </w:p>
    <w:p w14:paraId="13417553" w14:textId="77777777" w:rsidR="001A5755" w:rsidRPr="0023169D" w:rsidRDefault="001A5755" w:rsidP="0023169D">
      <w:pPr>
        <w:jc w:val="both"/>
        <w:rPr>
          <w:i/>
          <w:sz w:val="20"/>
          <w:szCs w:val="20"/>
        </w:rPr>
      </w:pPr>
      <w:r w:rsidRPr="0023169D">
        <w:rPr>
          <w:i/>
          <w:sz w:val="20"/>
          <w:szCs w:val="20"/>
        </w:rPr>
        <w:t>2.2.  Prihodi od pomoći i potpora</w:t>
      </w:r>
    </w:p>
    <w:p w14:paraId="513E9AA9" w14:textId="5E39F2D3" w:rsidR="001A5755" w:rsidRDefault="001A5755" w:rsidP="0023169D">
      <w:pPr>
        <w:jc w:val="both"/>
        <w:rPr>
          <w:sz w:val="22"/>
          <w:szCs w:val="22"/>
        </w:rPr>
      </w:pPr>
      <w:r w:rsidRPr="0023169D">
        <w:rPr>
          <w:sz w:val="20"/>
          <w:szCs w:val="20"/>
        </w:rPr>
        <w:t>Prihod od pomoći i potpora</w:t>
      </w:r>
      <w:r w:rsidR="00046C17">
        <w:rPr>
          <w:sz w:val="20"/>
          <w:szCs w:val="20"/>
        </w:rPr>
        <w:t xml:space="preserve"> </w:t>
      </w:r>
      <w:r w:rsidRPr="0023169D">
        <w:rPr>
          <w:sz w:val="20"/>
          <w:szCs w:val="20"/>
        </w:rPr>
        <w:t>čine</w:t>
      </w:r>
      <w:r w:rsidR="00046C17">
        <w:rPr>
          <w:sz w:val="20"/>
          <w:szCs w:val="20"/>
        </w:rPr>
        <w:t xml:space="preserve"> </w:t>
      </w:r>
      <w:r w:rsidR="004A7850">
        <w:rPr>
          <w:sz w:val="20"/>
          <w:szCs w:val="20"/>
        </w:rPr>
        <w:t>47,42</w:t>
      </w:r>
      <w:r w:rsidRPr="0023169D">
        <w:rPr>
          <w:sz w:val="20"/>
          <w:szCs w:val="20"/>
        </w:rPr>
        <w:t xml:space="preserve">% ukupno ostvarenih prihoda poslovanja u </w:t>
      </w:r>
      <w:r w:rsidR="004A7850">
        <w:rPr>
          <w:sz w:val="20"/>
          <w:szCs w:val="20"/>
        </w:rPr>
        <w:t>izvještajnom</w:t>
      </w:r>
      <w:r w:rsidR="00046C17">
        <w:rPr>
          <w:sz w:val="20"/>
          <w:szCs w:val="20"/>
        </w:rPr>
        <w:t xml:space="preserve"> </w:t>
      </w:r>
      <w:r w:rsidR="004A7850">
        <w:rPr>
          <w:sz w:val="20"/>
          <w:szCs w:val="20"/>
        </w:rPr>
        <w:t>razdoblju</w:t>
      </w:r>
      <w:r w:rsidRPr="0023169D">
        <w:rPr>
          <w:sz w:val="20"/>
          <w:szCs w:val="20"/>
        </w:rPr>
        <w:t xml:space="preserve"> te iznose </w:t>
      </w:r>
      <w:r w:rsidR="004A7850">
        <w:rPr>
          <w:sz w:val="20"/>
          <w:szCs w:val="20"/>
        </w:rPr>
        <w:t>144.998,27</w:t>
      </w:r>
      <w:r w:rsidR="0085522F" w:rsidRPr="0023169D">
        <w:rPr>
          <w:sz w:val="20"/>
          <w:szCs w:val="20"/>
        </w:rPr>
        <w:t xml:space="preserve"> eura. Najveći dio prihoda od pomoći i potpora čine pomoći od drugih proračuna u iznosu od </w:t>
      </w:r>
      <w:r w:rsidR="004A7850">
        <w:rPr>
          <w:sz w:val="20"/>
          <w:szCs w:val="20"/>
        </w:rPr>
        <w:t>115.728,96</w:t>
      </w:r>
      <w:r w:rsidR="0085522F" w:rsidRPr="0023169D">
        <w:rPr>
          <w:sz w:val="20"/>
          <w:szCs w:val="20"/>
        </w:rPr>
        <w:t xml:space="preserve"> eura, nakon njih su prihodi od pomoći izvanproračunskih korisnika</w:t>
      </w:r>
      <w:r w:rsidR="000A581E">
        <w:rPr>
          <w:sz w:val="20"/>
          <w:szCs w:val="20"/>
        </w:rPr>
        <w:t xml:space="preserve">. </w:t>
      </w:r>
      <w:r w:rsidR="000440D4" w:rsidRPr="0023169D">
        <w:rPr>
          <w:sz w:val="20"/>
          <w:szCs w:val="20"/>
        </w:rPr>
        <w:t>T</w:t>
      </w:r>
      <w:r w:rsidR="0085522F" w:rsidRPr="0023169D">
        <w:rPr>
          <w:sz w:val="20"/>
          <w:szCs w:val="20"/>
        </w:rPr>
        <w:t xml:space="preserve">ekuće pomoći proračunskom korisniku Dječjem vrtiću </w:t>
      </w:r>
      <w:r w:rsidR="002A44AE">
        <w:rPr>
          <w:sz w:val="20"/>
          <w:szCs w:val="20"/>
        </w:rPr>
        <w:t>„</w:t>
      </w:r>
      <w:r w:rsidR="0085522F" w:rsidRPr="0023169D">
        <w:rPr>
          <w:sz w:val="20"/>
          <w:szCs w:val="20"/>
        </w:rPr>
        <w:t>Kalnički jaglac</w:t>
      </w:r>
      <w:r w:rsidR="002A44AE">
        <w:rPr>
          <w:sz w:val="20"/>
          <w:szCs w:val="20"/>
        </w:rPr>
        <w:t>“</w:t>
      </w:r>
      <w:r w:rsidR="0085522F" w:rsidRPr="0023169D">
        <w:rPr>
          <w:sz w:val="20"/>
          <w:szCs w:val="20"/>
        </w:rPr>
        <w:t xml:space="preserve"> iz proračuna koji mu nije nadležan u iznosu </w:t>
      </w:r>
      <w:r w:rsidR="004A7850">
        <w:rPr>
          <w:sz w:val="20"/>
          <w:szCs w:val="20"/>
        </w:rPr>
        <w:t>25.208,</w:t>
      </w:r>
      <w:r w:rsidR="00912AB8" w:rsidRPr="0023169D">
        <w:rPr>
          <w:sz w:val="20"/>
          <w:szCs w:val="20"/>
        </w:rPr>
        <w:t>00 eura</w:t>
      </w:r>
      <w:r w:rsidR="000A581E">
        <w:rPr>
          <w:sz w:val="20"/>
          <w:szCs w:val="20"/>
        </w:rPr>
        <w:t>,</w:t>
      </w:r>
      <w:r w:rsidR="00912AB8" w:rsidRPr="0023169D">
        <w:rPr>
          <w:sz w:val="20"/>
          <w:szCs w:val="20"/>
        </w:rPr>
        <w:t xml:space="preserve"> a odnose se na sredstva Ministarstva obrazovanja z</w:t>
      </w:r>
      <w:r w:rsidR="009B23FC" w:rsidRPr="0023169D">
        <w:rPr>
          <w:sz w:val="20"/>
          <w:szCs w:val="20"/>
        </w:rPr>
        <w:t xml:space="preserve">a fiskalnu održivost </w:t>
      </w:r>
      <w:r w:rsidR="00046C17">
        <w:rPr>
          <w:sz w:val="20"/>
          <w:szCs w:val="20"/>
        </w:rPr>
        <w:t xml:space="preserve">dječjih </w:t>
      </w:r>
      <w:r w:rsidR="009B23FC" w:rsidRPr="0023169D">
        <w:rPr>
          <w:sz w:val="20"/>
          <w:szCs w:val="20"/>
        </w:rPr>
        <w:t>vrtića.</w:t>
      </w:r>
      <w:r w:rsidR="009B23FC">
        <w:rPr>
          <w:sz w:val="22"/>
          <w:szCs w:val="22"/>
        </w:rPr>
        <w:t xml:space="preserve"> </w:t>
      </w:r>
    </w:p>
    <w:p w14:paraId="6ACFFB2B" w14:textId="77777777" w:rsidR="00046C17" w:rsidRPr="005B6455" w:rsidRDefault="00046C17" w:rsidP="0023169D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1588"/>
        <w:gridCol w:w="1530"/>
      </w:tblGrid>
      <w:tr w:rsidR="001A5755" w:rsidRPr="00B230A6" w14:paraId="3E8DD780" w14:textId="77777777" w:rsidTr="003B24A7">
        <w:trPr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75C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color w:val="000000"/>
                <w:sz w:val="18"/>
                <w:szCs w:val="18"/>
              </w:rPr>
              <w:t>PRIHODI OD POMOĆI I POTPORA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A8D4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color w:val="000000"/>
                <w:sz w:val="18"/>
                <w:szCs w:val="18"/>
              </w:rPr>
              <w:t>IZNOS</w:t>
            </w:r>
            <w:r w:rsidR="00B60713" w:rsidRPr="00B230A6">
              <w:rPr>
                <w:b/>
                <w:color w:val="000000"/>
                <w:sz w:val="18"/>
                <w:szCs w:val="18"/>
              </w:rPr>
              <w:t xml:space="preserve"> (EUR)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8FC6" w14:textId="77777777" w:rsidR="001A5755" w:rsidRPr="00B230A6" w:rsidRDefault="001A5755" w:rsidP="004A78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Indeks izvršenja u odnosu na</w:t>
            </w:r>
            <w:r w:rsidR="004A7850">
              <w:rPr>
                <w:b/>
                <w:bCs/>
                <w:color w:val="000000"/>
                <w:sz w:val="18"/>
                <w:szCs w:val="18"/>
              </w:rPr>
              <w:t xml:space="preserve"> isto izvještajno razdoblje 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4A7850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.g. (u %)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9910" w14:textId="77777777" w:rsidR="001A5755" w:rsidRPr="00B230A6" w:rsidRDefault="001A5755" w:rsidP="004A78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Indeks izvršenja u odnosu na plan za 202</w:t>
            </w:r>
            <w:r w:rsidR="004A7850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.g. (u %)</w:t>
            </w:r>
          </w:p>
        </w:tc>
      </w:tr>
      <w:tr w:rsidR="001A5755" w:rsidRPr="00B230A6" w14:paraId="1E8A25E0" w14:textId="77777777" w:rsidTr="003B2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176C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Tekuće pomoći od međunarodnih organizacija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86D6" w14:textId="77777777" w:rsidR="001A5755" w:rsidRPr="003128F6" w:rsidRDefault="00B60713" w:rsidP="003128F6">
            <w:pPr>
              <w:jc w:val="center"/>
              <w:rPr>
                <w:color w:val="000000"/>
                <w:sz w:val="20"/>
                <w:szCs w:val="20"/>
              </w:rPr>
            </w:pPr>
            <w:r w:rsidRPr="003128F6">
              <w:rPr>
                <w:color w:val="000000"/>
                <w:sz w:val="20"/>
                <w:szCs w:val="20"/>
              </w:rPr>
              <w:t>0</w:t>
            </w:r>
            <w:r w:rsidR="004B5070" w:rsidRPr="003128F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DC290" w14:textId="77777777" w:rsidR="001A5755" w:rsidRPr="00B230A6" w:rsidRDefault="004A7850" w:rsidP="004B5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E1435" w14:textId="77777777" w:rsidR="001A5755" w:rsidRPr="00B230A6" w:rsidRDefault="004B5070" w:rsidP="004B507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5755" w:rsidRPr="00B230A6" w14:paraId="5A0101C8" w14:textId="77777777" w:rsidTr="003B2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B614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Pomoći od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DD7A" w14:textId="77777777" w:rsidR="001A5755" w:rsidRPr="003128F6" w:rsidRDefault="004A7850" w:rsidP="003128F6">
            <w:pPr>
              <w:jc w:val="center"/>
              <w:rPr>
                <w:color w:val="000000"/>
                <w:sz w:val="20"/>
                <w:szCs w:val="20"/>
              </w:rPr>
            </w:pPr>
            <w:r w:rsidRPr="003128F6">
              <w:rPr>
                <w:color w:val="000000"/>
                <w:sz w:val="20"/>
                <w:szCs w:val="20"/>
              </w:rPr>
              <w:t>115.728,96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184B6" w14:textId="77777777" w:rsidR="001A5755" w:rsidRPr="00B230A6" w:rsidRDefault="004A7850" w:rsidP="004B5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D0978" w14:textId="77777777" w:rsidR="001A5755" w:rsidRPr="00B230A6" w:rsidRDefault="004B5070" w:rsidP="004B507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29,88</w:t>
            </w:r>
          </w:p>
        </w:tc>
      </w:tr>
      <w:tr w:rsidR="001A5755" w:rsidRPr="00B230A6" w14:paraId="1AD3D56C" w14:textId="77777777" w:rsidTr="003B2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308B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Pomoći od izvanproračunskih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2AFF" w14:textId="77777777" w:rsidR="001A5755" w:rsidRPr="003128F6" w:rsidRDefault="004A7850" w:rsidP="003128F6">
            <w:pPr>
              <w:jc w:val="center"/>
              <w:rPr>
                <w:color w:val="000000"/>
                <w:sz w:val="20"/>
                <w:szCs w:val="20"/>
              </w:rPr>
            </w:pPr>
            <w:r w:rsidRPr="003128F6">
              <w:rPr>
                <w:color w:val="000000"/>
                <w:sz w:val="20"/>
                <w:szCs w:val="20"/>
              </w:rPr>
              <w:t>4.061,31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650F" w14:textId="77777777" w:rsidR="001A5755" w:rsidRPr="00B230A6" w:rsidRDefault="004A7850" w:rsidP="004B5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8C3FE" w14:textId="77777777" w:rsidR="001A5755" w:rsidRPr="00B230A6" w:rsidRDefault="004B5070" w:rsidP="004B507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49,49</w:t>
            </w:r>
          </w:p>
        </w:tc>
      </w:tr>
      <w:tr w:rsidR="001A5755" w:rsidRPr="00B230A6" w14:paraId="056F8B3D" w14:textId="77777777" w:rsidTr="003B24A7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444F" w14:textId="77777777" w:rsidR="001A5755" w:rsidRPr="00B230A6" w:rsidRDefault="001A5755" w:rsidP="004A7850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 xml:space="preserve">Tekuće pomoći proračunskom korisniku </w:t>
            </w:r>
            <w:r w:rsidR="004A7850">
              <w:rPr>
                <w:color w:val="000000"/>
                <w:sz w:val="20"/>
                <w:szCs w:val="20"/>
              </w:rPr>
              <w:t xml:space="preserve">iz proračuna koji im </w:t>
            </w:r>
            <w:r w:rsidRPr="00B230A6">
              <w:rPr>
                <w:color w:val="000000"/>
                <w:sz w:val="20"/>
                <w:szCs w:val="20"/>
              </w:rPr>
              <w:t>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6DC2" w14:textId="77777777" w:rsidR="001A5755" w:rsidRPr="003128F6" w:rsidRDefault="004A7850" w:rsidP="003128F6">
            <w:pPr>
              <w:jc w:val="center"/>
              <w:rPr>
                <w:color w:val="000000"/>
                <w:sz w:val="20"/>
                <w:szCs w:val="20"/>
              </w:rPr>
            </w:pPr>
            <w:r w:rsidRPr="003128F6">
              <w:rPr>
                <w:color w:val="000000"/>
                <w:sz w:val="20"/>
                <w:szCs w:val="20"/>
              </w:rPr>
              <w:t>25.208,00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B63E6" w14:textId="77777777" w:rsidR="001A5755" w:rsidRPr="00B230A6" w:rsidRDefault="004A7850" w:rsidP="004A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652B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43FC7" w14:textId="77777777" w:rsidR="001A5755" w:rsidRPr="00B230A6" w:rsidRDefault="007537FC" w:rsidP="004B5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45,83</w:t>
            </w:r>
          </w:p>
        </w:tc>
      </w:tr>
      <w:tr w:rsidR="001A5755" w:rsidRPr="00B230A6" w14:paraId="0916D86D" w14:textId="77777777" w:rsidTr="003B2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3C0" w14:textId="77777777" w:rsidR="001A5755" w:rsidRPr="00B230A6" w:rsidRDefault="001A5755" w:rsidP="00C60A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0A6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642" w14:textId="77777777" w:rsidR="001A5755" w:rsidRPr="003128F6" w:rsidRDefault="004A7850" w:rsidP="00C60A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28F6">
              <w:rPr>
                <w:b/>
                <w:bCs/>
                <w:color w:val="000000"/>
                <w:sz w:val="20"/>
                <w:szCs w:val="20"/>
              </w:rPr>
              <w:t>144.998,27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34CB8" w14:textId="77777777" w:rsidR="001A5755" w:rsidRPr="00B230A6" w:rsidRDefault="004B5070" w:rsidP="004B50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0A6">
              <w:rPr>
                <w:b/>
                <w:bCs/>
                <w:color w:val="000000"/>
                <w:sz w:val="20"/>
                <w:szCs w:val="20"/>
              </w:rPr>
              <w:t>118,13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31845" w14:textId="77777777" w:rsidR="001A5755" w:rsidRPr="00B230A6" w:rsidRDefault="004B5070" w:rsidP="004B50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0A6">
              <w:rPr>
                <w:b/>
                <w:bCs/>
                <w:color w:val="000000"/>
                <w:sz w:val="20"/>
                <w:szCs w:val="20"/>
              </w:rPr>
              <w:t>33,40</w:t>
            </w:r>
          </w:p>
        </w:tc>
      </w:tr>
    </w:tbl>
    <w:p w14:paraId="4C797A68" w14:textId="77777777" w:rsidR="00A2583A" w:rsidRDefault="00A2583A" w:rsidP="001A5755">
      <w:pPr>
        <w:rPr>
          <w:iCs/>
          <w:sz w:val="22"/>
          <w:szCs w:val="22"/>
        </w:rPr>
      </w:pPr>
    </w:p>
    <w:p w14:paraId="6B59B315" w14:textId="77777777" w:rsidR="001A5755" w:rsidRPr="0023169D" w:rsidRDefault="001A5755" w:rsidP="0023169D">
      <w:pPr>
        <w:jc w:val="both"/>
        <w:rPr>
          <w:iCs/>
          <w:sz w:val="20"/>
          <w:szCs w:val="20"/>
        </w:rPr>
      </w:pPr>
      <w:r w:rsidRPr="0023169D">
        <w:rPr>
          <w:iCs/>
          <w:sz w:val="20"/>
          <w:szCs w:val="20"/>
        </w:rPr>
        <w:lastRenderedPageBreak/>
        <w:t>Tekuće pomoći</w:t>
      </w:r>
      <w:r w:rsidR="00896971">
        <w:rPr>
          <w:iCs/>
          <w:sz w:val="20"/>
          <w:szCs w:val="20"/>
        </w:rPr>
        <w:t xml:space="preserve"> </w:t>
      </w:r>
      <w:r w:rsidRPr="0023169D">
        <w:rPr>
          <w:iCs/>
          <w:sz w:val="20"/>
          <w:szCs w:val="20"/>
        </w:rPr>
        <w:t xml:space="preserve">od međunarodnih organizacija odnose se na </w:t>
      </w:r>
      <w:r w:rsidR="000440D4" w:rsidRPr="0023169D">
        <w:rPr>
          <w:iCs/>
          <w:sz w:val="20"/>
          <w:szCs w:val="20"/>
        </w:rPr>
        <w:t>EU projekte (</w:t>
      </w:r>
      <w:r w:rsidRPr="0023169D">
        <w:rPr>
          <w:iCs/>
          <w:sz w:val="20"/>
          <w:szCs w:val="20"/>
        </w:rPr>
        <w:t>Uparticipat</w:t>
      </w:r>
      <w:r w:rsidR="006C08EB" w:rsidRPr="0023169D">
        <w:rPr>
          <w:iCs/>
          <w:sz w:val="20"/>
          <w:szCs w:val="20"/>
        </w:rPr>
        <w:t>e, Volonteu, Euhrenet i Greeneu</w:t>
      </w:r>
      <w:r w:rsidR="000440D4" w:rsidRPr="0023169D">
        <w:rPr>
          <w:iCs/>
          <w:sz w:val="20"/>
          <w:szCs w:val="20"/>
        </w:rPr>
        <w:t>) u kojima je Općina Kalnik partner i sudionik.</w:t>
      </w:r>
    </w:p>
    <w:p w14:paraId="6B381B85" w14:textId="6A16C596" w:rsidR="001A5755" w:rsidRPr="0023169D" w:rsidRDefault="001A5755" w:rsidP="0023169D">
      <w:pPr>
        <w:jc w:val="both"/>
        <w:rPr>
          <w:iCs/>
          <w:sz w:val="20"/>
          <w:szCs w:val="20"/>
        </w:rPr>
      </w:pPr>
      <w:r w:rsidRPr="0023169D">
        <w:rPr>
          <w:iCs/>
          <w:sz w:val="20"/>
          <w:szCs w:val="20"/>
        </w:rPr>
        <w:t xml:space="preserve">Pomoći od drugih proračuna odnose se </w:t>
      </w:r>
      <w:r w:rsidR="00703D31" w:rsidRPr="0023169D">
        <w:rPr>
          <w:iCs/>
          <w:sz w:val="20"/>
          <w:szCs w:val="20"/>
        </w:rPr>
        <w:t>na</w:t>
      </w:r>
      <w:r w:rsidRPr="0023169D">
        <w:rPr>
          <w:iCs/>
          <w:sz w:val="20"/>
          <w:szCs w:val="20"/>
        </w:rPr>
        <w:t xml:space="preserve"> Ministarstvo financij</w:t>
      </w:r>
      <w:r w:rsidR="00641A49">
        <w:rPr>
          <w:iCs/>
          <w:sz w:val="20"/>
          <w:szCs w:val="20"/>
        </w:rPr>
        <w:t>a</w:t>
      </w:r>
      <w:r w:rsidR="00703D31" w:rsidRPr="0023169D">
        <w:rPr>
          <w:iCs/>
          <w:sz w:val="20"/>
          <w:szCs w:val="20"/>
        </w:rPr>
        <w:t>,</w:t>
      </w:r>
      <w:r w:rsidR="00046C17">
        <w:rPr>
          <w:iCs/>
          <w:sz w:val="20"/>
          <w:szCs w:val="20"/>
        </w:rPr>
        <w:t xml:space="preserve"> </w:t>
      </w:r>
      <w:r w:rsidR="00641A49">
        <w:rPr>
          <w:iCs/>
          <w:sz w:val="20"/>
          <w:szCs w:val="20"/>
        </w:rPr>
        <w:t xml:space="preserve">MRRFEU, Ministarstvo turizma, </w:t>
      </w:r>
      <w:r w:rsidRPr="0023169D">
        <w:rPr>
          <w:iCs/>
          <w:sz w:val="20"/>
          <w:szCs w:val="20"/>
        </w:rPr>
        <w:t>Koprivničko-križevačka županij</w:t>
      </w:r>
      <w:r w:rsidR="00046C17">
        <w:rPr>
          <w:iCs/>
          <w:sz w:val="20"/>
          <w:szCs w:val="20"/>
        </w:rPr>
        <w:t>a</w:t>
      </w:r>
      <w:r w:rsidR="00703D31" w:rsidRPr="0023169D">
        <w:rPr>
          <w:iCs/>
          <w:sz w:val="20"/>
          <w:szCs w:val="20"/>
        </w:rPr>
        <w:t>.</w:t>
      </w:r>
    </w:p>
    <w:p w14:paraId="6284B6EC" w14:textId="77777777" w:rsidR="001A5755" w:rsidRPr="0023169D" w:rsidRDefault="001A5755" w:rsidP="0023169D">
      <w:pPr>
        <w:jc w:val="both"/>
        <w:rPr>
          <w:iCs/>
          <w:sz w:val="20"/>
          <w:szCs w:val="20"/>
        </w:rPr>
      </w:pPr>
      <w:r w:rsidRPr="0023169D">
        <w:rPr>
          <w:iCs/>
          <w:sz w:val="20"/>
          <w:szCs w:val="20"/>
        </w:rPr>
        <w:t>Pomoći od izvanproračunskih korisnika odnose se na prihode od Hrvatskog zavoda za zapošljavanje za financiranje programa javnog rada i prihod Hrvatskih cesta za sufinanciranje čišćenja nerazvrstanih cesta u zimskim uvjetima</w:t>
      </w:r>
      <w:r w:rsidR="002D670F" w:rsidRPr="0023169D">
        <w:rPr>
          <w:iCs/>
          <w:sz w:val="20"/>
          <w:szCs w:val="20"/>
        </w:rPr>
        <w:t>.</w:t>
      </w:r>
    </w:p>
    <w:p w14:paraId="470204CB" w14:textId="77777777" w:rsidR="001A5755" w:rsidRPr="0023169D" w:rsidRDefault="001A5755" w:rsidP="0023169D">
      <w:pPr>
        <w:jc w:val="both"/>
        <w:rPr>
          <w:iCs/>
          <w:sz w:val="20"/>
          <w:szCs w:val="20"/>
        </w:rPr>
      </w:pPr>
    </w:p>
    <w:p w14:paraId="337EAF3F" w14:textId="77777777" w:rsidR="001A5755" w:rsidRPr="0023169D" w:rsidRDefault="001A5755" w:rsidP="0023169D">
      <w:pPr>
        <w:jc w:val="both"/>
        <w:rPr>
          <w:i/>
          <w:sz w:val="20"/>
          <w:szCs w:val="20"/>
        </w:rPr>
      </w:pPr>
      <w:r w:rsidRPr="0023169D">
        <w:rPr>
          <w:i/>
          <w:sz w:val="20"/>
          <w:szCs w:val="20"/>
        </w:rPr>
        <w:t xml:space="preserve">2.3. Prihodi od imovine </w:t>
      </w:r>
    </w:p>
    <w:p w14:paraId="1E15D303" w14:textId="30C46BDE" w:rsidR="001A5755" w:rsidRDefault="009652BC" w:rsidP="002316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Prihodi od imovine </w:t>
      </w:r>
      <w:r w:rsidR="001A5755" w:rsidRPr="0023169D">
        <w:rPr>
          <w:sz w:val="20"/>
          <w:szCs w:val="20"/>
        </w:rPr>
        <w:t xml:space="preserve">u </w:t>
      </w:r>
      <w:r>
        <w:rPr>
          <w:sz w:val="20"/>
          <w:szCs w:val="20"/>
        </w:rPr>
        <w:t>izvještajnom razdoblj</w:t>
      </w:r>
      <w:r w:rsidR="00D819D0">
        <w:rPr>
          <w:sz w:val="20"/>
          <w:szCs w:val="20"/>
        </w:rPr>
        <w:t xml:space="preserve">u </w:t>
      </w:r>
      <w:r w:rsidR="003B3B25" w:rsidRPr="0023169D">
        <w:rPr>
          <w:sz w:val="20"/>
          <w:szCs w:val="20"/>
        </w:rPr>
        <w:t>i</w:t>
      </w:r>
      <w:r w:rsidR="001A5755" w:rsidRPr="0023169D">
        <w:rPr>
          <w:sz w:val="20"/>
          <w:szCs w:val="20"/>
        </w:rPr>
        <w:t xml:space="preserve">znose </w:t>
      </w:r>
      <w:r>
        <w:rPr>
          <w:sz w:val="20"/>
          <w:szCs w:val="20"/>
        </w:rPr>
        <w:t>18.551,16</w:t>
      </w:r>
      <w:r w:rsidR="001E7834">
        <w:rPr>
          <w:sz w:val="20"/>
          <w:szCs w:val="20"/>
        </w:rPr>
        <w:t xml:space="preserve"> </w:t>
      </w:r>
      <w:r w:rsidR="00211943" w:rsidRPr="0023169D">
        <w:rPr>
          <w:sz w:val="20"/>
          <w:szCs w:val="20"/>
        </w:rPr>
        <w:t xml:space="preserve">eura </w:t>
      </w:r>
      <w:r w:rsidR="001A5755" w:rsidRPr="0023169D">
        <w:rPr>
          <w:sz w:val="20"/>
          <w:szCs w:val="20"/>
        </w:rPr>
        <w:t>što je u indeksu</w:t>
      </w:r>
      <w:r w:rsidR="00F910CA" w:rsidRPr="0023169D">
        <w:rPr>
          <w:sz w:val="20"/>
          <w:szCs w:val="20"/>
        </w:rPr>
        <w:t xml:space="preserve"> izvršenja</w:t>
      </w:r>
      <w:r w:rsidR="001E7834">
        <w:rPr>
          <w:sz w:val="20"/>
          <w:szCs w:val="20"/>
        </w:rPr>
        <w:t xml:space="preserve"> </w:t>
      </w:r>
      <w:r>
        <w:rPr>
          <w:sz w:val="20"/>
          <w:szCs w:val="20"/>
        </w:rPr>
        <w:t>104,99</w:t>
      </w:r>
      <w:r w:rsidR="001E7834">
        <w:rPr>
          <w:sz w:val="20"/>
          <w:szCs w:val="20"/>
        </w:rPr>
        <w:t xml:space="preserve"> </w:t>
      </w:r>
      <w:r>
        <w:rPr>
          <w:sz w:val="20"/>
          <w:szCs w:val="20"/>
        </w:rPr>
        <w:t>%.</w:t>
      </w:r>
      <w:r w:rsidR="0079219C" w:rsidRPr="0023169D">
        <w:rPr>
          <w:sz w:val="20"/>
          <w:szCs w:val="20"/>
        </w:rPr>
        <w:t xml:space="preserve"> Najveći udio prihoda </w:t>
      </w:r>
      <w:r w:rsidR="0073330E" w:rsidRPr="0023169D">
        <w:rPr>
          <w:sz w:val="20"/>
          <w:szCs w:val="20"/>
        </w:rPr>
        <w:t xml:space="preserve">od imovine čine prihodi od nefinancijske imovine koji se odnose na prihode </w:t>
      </w:r>
      <w:r>
        <w:rPr>
          <w:sz w:val="20"/>
          <w:szCs w:val="20"/>
        </w:rPr>
        <w:t xml:space="preserve">za korištenje </w:t>
      </w:r>
      <w:r w:rsidR="0073330E" w:rsidRPr="0023169D">
        <w:rPr>
          <w:sz w:val="20"/>
          <w:szCs w:val="20"/>
        </w:rPr>
        <w:t>nefinancijske imovine (poslovnog prostora, najam</w:t>
      </w:r>
      <w:r w:rsidR="001E7834">
        <w:rPr>
          <w:sz w:val="20"/>
          <w:szCs w:val="20"/>
        </w:rPr>
        <w:t xml:space="preserve"> </w:t>
      </w:r>
      <w:r w:rsidR="0073330E" w:rsidRPr="0023169D">
        <w:rPr>
          <w:sz w:val="20"/>
          <w:szCs w:val="20"/>
        </w:rPr>
        <w:t xml:space="preserve">društvenih domova u vlasništvu općine, naknade za eksploataciju mineralnih sirovina te naknada HAKOM-a). </w:t>
      </w:r>
    </w:p>
    <w:p w14:paraId="16F9B756" w14:textId="77777777" w:rsidR="00690E7A" w:rsidRPr="0023169D" w:rsidRDefault="00690E7A" w:rsidP="0023169D">
      <w:pPr>
        <w:jc w:val="both"/>
        <w:rPr>
          <w:sz w:val="20"/>
          <w:szCs w:val="20"/>
        </w:rPr>
      </w:pPr>
    </w:p>
    <w:tbl>
      <w:tblPr>
        <w:tblW w:w="8937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  <w:gridCol w:w="1162"/>
        <w:gridCol w:w="1112"/>
      </w:tblGrid>
      <w:tr w:rsidR="001A5755" w:rsidRPr="00B230A6" w14:paraId="43BB7294" w14:textId="77777777" w:rsidTr="00F018E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ECBC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0A6">
              <w:rPr>
                <w:b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CF8D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0A6">
              <w:rPr>
                <w:b/>
                <w:color w:val="000000"/>
                <w:sz w:val="20"/>
                <w:szCs w:val="20"/>
              </w:rPr>
              <w:t>IZNOS</w:t>
            </w:r>
            <w:r w:rsidR="00C019FC" w:rsidRPr="00B230A6">
              <w:rPr>
                <w:b/>
                <w:color w:val="000000"/>
                <w:sz w:val="20"/>
                <w:szCs w:val="20"/>
              </w:rPr>
              <w:t xml:space="preserve"> (EUR)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133D" w14:textId="77777777" w:rsidR="001A5755" w:rsidRPr="00B230A6" w:rsidRDefault="001A5755" w:rsidP="009652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 xml:space="preserve">Indeks u odnosu na </w:t>
            </w:r>
            <w:r w:rsidR="009652BC">
              <w:rPr>
                <w:b/>
                <w:bCs/>
                <w:color w:val="000000"/>
                <w:sz w:val="18"/>
                <w:szCs w:val="18"/>
              </w:rPr>
              <w:t xml:space="preserve">isto izvještajno razdoblje 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9652BC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 (u %)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DBC8" w14:textId="77777777" w:rsidR="001A5755" w:rsidRPr="00B230A6" w:rsidRDefault="001A5755" w:rsidP="009652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Indeks u odnosu na plan za 202</w:t>
            </w:r>
            <w:r w:rsidR="009652BC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 (u %)</w:t>
            </w:r>
          </w:p>
        </w:tc>
      </w:tr>
      <w:tr w:rsidR="001A5755" w:rsidRPr="00B230A6" w14:paraId="01CCE0DE" w14:textId="77777777" w:rsidTr="00F018E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953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Prihodi od nefinancijske imovine</w:t>
            </w:r>
          </w:p>
          <w:p w14:paraId="4A662BA9" w14:textId="77777777" w:rsidR="001A5755" w:rsidRPr="00B230A6" w:rsidRDefault="001A5755" w:rsidP="009652BC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 xml:space="preserve">- </w:t>
            </w:r>
            <w:r w:rsidR="009652BC">
              <w:rPr>
                <w:color w:val="000000"/>
                <w:sz w:val="20"/>
                <w:szCs w:val="20"/>
              </w:rPr>
              <w:t>zakup poljoprivrednog zemljišta, HT zakup prostora, k</w:t>
            </w:r>
            <w:r w:rsidRPr="00B230A6">
              <w:rPr>
                <w:color w:val="000000"/>
                <w:sz w:val="20"/>
                <w:szCs w:val="20"/>
              </w:rPr>
              <w:t>orištenje Doma hrv. branitelja Kalnik</w:t>
            </w:r>
            <w:r w:rsidR="009652BC">
              <w:rPr>
                <w:color w:val="000000"/>
                <w:sz w:val="20"/>
                <w:szCs w:val="20"/>
              </w:rPr>
              <w:t>, k</w:t>
            </w:r>
            <w:r w:rsidRPr="00B230A6">
              <w:rPr>
                <w:color w:val="000000"/>
                <w:sz w:val="20"/>
                <w:szCs w:val="20"/>
              </w:rPr>
              <w:t xml:space="preserve">orištenje </w:t>
            </w:r>
            <w:r w:rsidR="009652BC">
              <w:rPr>
                <w:color w:val="000000"/>
                <w:sz w:val="20"/>
                <w:szCs w:val="20"/>
              </w:rPr>
              <w:t>Društvenog doma Potok Kalnički, k</w:t>
            </w:r>
            <w:r w:rsidR="00413423" w:rsidRPr="00B230A6">
              <w:rPr>
                <w:color w:val="000000"/>
                <w:sz w:val="20"/>
                <w:szCs w:val="20"/>
              </w:rPr>
              <w:t>oriš</w:t>
            </w:r>
            <w:r w:rsidR="009652BC">
              <w:rPr>
                <w:color w:val="000000"/>
                <w:sz w:val="20"/>
                <w:szCs w:val="20"/>
              </w:rPr>
              <w:t xml:space="preserve">tenje Društvenog doma Kamešnica, </w:t>
            </w:r>
            <w:r w:rsidRPr="00B230A6">
              <w:rPr>
                <w:color w:val="000000"/>
                <w:sz w:val="20"/>
                <w:szCs w:val="20"/>
              </w:rPr>
              <w:t>naknada za ek</w:t>
            </w:r>
            <w:r w:rsidR="009652BC">
              <w:rPr>
                <w:color w:val="000000"/>
                <w:sz w:val="20"/>
                <w:szCs w:val="20"/>
              </w:rPr>
              <w:t>sploataciju mineralnih sirovina, na</w:t>
            </w:r>
            <w:r w:rsidRPr="00B230A6">
              <w:rPr>
                <w:color w:val="000000"/>
                <w:sz w:val="20"/>
                <w:szCs w:val="20"/>
              </w:rPr>
              <w:t>knada HA</w:t>
            </w:r>
            <w:r w:rsidR="00C019FC" w:rsidRPr="00B230A6">
              <w:rPr>
                <w:color w:val="000000"/>
                <w:sz w:val="20"/>
                <w:szCs w:val="20"/>
              </w:rPr>
              <w:t xml:space="preserve">KOM-a </w:t>
            </w:r>
            <w:r w:rsidR="00C575A0" w:rsidRPr="00B230A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C950" w14:textId="77777777" w:rsidR="001A5755" w:rsidRPr="00B230A6" w:rsidRDefault="00B40105" w:rsidP="00652350">
            <w:pPr>
              <w:jc w:val="center"/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1</w:t>
            </w:r>
            <w:r w:rsidR="009652BC">
              <w:rPr>
                <w:color w:val="000000"/>
                <w:sz w:val="20"/>
                <w:szCs w:val="20"/>
              </w:rPr>
              <w:t>8.551,16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8D084" w14:textId="77777777" w:rsidR="001A5755" w:rsidRPr="00B230A6" w:rsidRDefault="009652BC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41240" w14:textId="77777777" w:rsidR="001A5755" w:rsidRPr="00B230A6" w:rsidRDefault="009652BC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104,99</w:t>
            </w:r>
          </w:p>
        </w:tc>
      </w:tr>
      <w:tr w:rsidR="001A5755" w:rsidRPr="00B230A6" w14:paraId="53C8D07A" w14:textId="77777777" w:rsidTr="00F018E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04B" w14:textId="77777777" w:rsidR="001A5755" w:rsidRPr="00B230A6" w:rsidRDefault="001A5755" w:rsidP="00C60A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0A6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735" w14:textId="77777777" w:rsidR="001A5755" w:rsidRPr="00B230A6" w:rsidRDefault="009652BC" w:rsidP="00652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18.551,16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78B16" w14:textId="77777777" w:rsidR="001A5755" w:rsidRPr="00B230A6" w:rsidRDefault="009652BC" w:rsidP="00652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243,85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F92A0" w14:textId="77777777" w:rsidR="001A5755" w:rsidRPr="00B230A6" w:rsidRDefault="009652BC" w:rsidP="00652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104,99</w:t>
            </w:r>
          </w:p>
        </w:tc>
      </w:tr>
    </w:tbl>
    <w:p w14:paraId="59F2B5AE" w14:textId="77777777" w:rsidR="001A5755" w:rsidRPr="0023169D" w:rsidRDefault="001A5755" w:rsidP="001A5755">
      <w:pPr>
        <w:rPr>
          <w:rFonts w:ascii="Calibri" w:hAnsi="Calibri" w:cs="Arial"/>
          <w:i/>
          <w:sz w:val="22"/>
          <w:szCs w:val="22"/>
        </w:rPr>
      </w:pPr>
    </w:p>
    <w:p w14:paraId="4F30BA7D" w14:textId="77777777" w:rsidR="001A5755" w:rsidRPr="0023169D" w:rsidRDefault="001A5755" w:rsidP="0023169D">
      <w:pPr>
        <w:jc w:val="both"/>
        <w:rPr>
          <w:i/>
          <w:sz w:val="20"/>
          <w:szCs w:val="20"/>
        </w:rPr>
      </w:pPr>
      <w:r w:rsidRPr="0023169D">
        <w:rPr>
          <w:i/>
          <w:sz w:val="20"/>
          <w:szCs w:val="20"/>
        </w:rPr>
        <w:t>2.4. Prihodi od upravnih i administrativnih pristojbi</w:t>
      </w:r>
    </w:p>
    <w:p w14:paraId="1B6F24EE" w14:textId="1F9F05CD" w:rsidR="00B230A6" w:rsidRDefault="001A5755" w:rsidP="0023169D">
      <w:pPr>
        <w:jc w:val="both"/>
        <w:rPr>
          <w:sz w:val="20"/>
          <w:szCs w:val="20"/>
        </w:rPr>
      </w:pPr>
      <w:r w:rsidRPr="0023169D">
        <w:rPr>
          <w:sz w:val="20"/>
          <w:szCs w:val="20"/>
        </w:rPr>
        <w:t xml:space="preserve">Prihodi od upravnih i administrativnih pristojbi </w:t>
      </w:r>
      <w:r w:rsidR="009652BC">
        <w:rPr>
          <w:sz w:val="20"/>
          <w:szCs w:val="20"/>
        </w:rPr>
        <w:t>i</w:t>
      </w:r>
      <w:r w:rsidRPr="0023169D">
        <w:rPr>
          <w:sz w:val="20"/>
          <w:szCs w:val="20"/>
        </w:rPr>
        <w:t xml:space="preserve">znose </w:t>
      </w:r>
      <w:r w:rsidR="009652BC">
        <w:rPr>
          <w:sz w:val="20"/>
          <w:szCs w:val="20"/>
        </w:rPr>
        <w:t>10.468,50</w:t>
      </w:r>
      <w:r w:rsidR="00C019FC" w:rsidRPr="0023169D">
        <w:rPr>
          <w:sz w:val="20"/>
          <w:szCs w:val="20"/>
        </w:rPr>
        <w:t xml:space="preserve"> eura</w:t>
      </w:r>
      <w:r w:rsidR="00652350">
        <w:rPr>
          <w:sz w:val="20"/>
          <w:szCs w:val="20"/>
        </w:rPr>
        <w:t xml:space="preserve"> s indeksom izv</w:t>
      </w:r>
      <w:r w:rsidR="001E7834">
        <w:rPr>
          <w:sz w:val="20"/>
          <w:szCs w:val="20"/>
        </w:rPr>
        <w:t>r</w:t>
      </w:r>
      <w:r w:rsidR="00652350">
        <w:rPr>
          <w:sz w:val="20"/>
          <w:szCs w:val="20"/>
        </w:rPr>
        <w:t>šenja od 13,02% u odnosu na plan za 2024. godinu.</w:t>
      </w:r>
      <w:r w:rsidR="005C3441" w:rsidRPr="0023169D">
        <w:rPr>
          <w:sz w:val="20"/>
          <w:szCs w:val="20"/>
        </w:rPr>
        <w:t xml:space="preserve"> Najveći udio u prihodima od upravnih i administrativnih pristojbi su prihodi od komunalnog doprinosa i komunalne naknade</w:t>
      </w:r>
      <w:r w:rsidR="00652350">
        <w:rPr>
          <w:sz w:val="20"/>
          <w:szCs w:val="20"/>
        </w:rPr>
        <w:t xml:space="preserve"> </w:t>
      </w:r>
      <w:r w:rsidR="0033693F">
        <w:rPr>
          <w:sz w:val="20"/>
          <w:szCs w:val="20"/>
        </w:rPr>
        <w:t xml:space="preserve">u iznosu od </w:t>
      </w:r>
      <w:r w:rsidR="009652BC">
        <w:rPr>
          <w:sz w:val="20"/>
          <w:szCs w:val="20"/>
        </w:rPr>
        <w:t>10.415,72</w:t>
      </w:r>
      <w:r w:rsidR="0033693F">
        <w:rPr>
          <w:sz w:val="20"/>
          <w:szCs w:val="20"/>
        </w:rPr>
        <w:t xml:space="preserve"> eura.</w:t>
      </w:r>
    </w:p>
    <w:p w14:paraId="767FCB16" w14:textId="77777777" w:rsidR="001E7834" w:rsidRDefault="001E7834" w:rsidP="0023169D">
      <w:pPr>
        <w:jc w:val="both"/>
        <w:rPr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1134"/>
        <w:gridCol w:w="1418"/>
        <w:gridCol w:w="1417"/>
      </w:tblGrid>
      <w:tr w:rsidR="001A5755" w:rsidRPr="00B230A6" w14:paraId="304814E9" w14:textId="77777777" w:rsidTr="0023169D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77EF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0A6">
              <w:rPr>
                <w:b/>
                <w:color w:val="000000"/>
                <w:sz w:val="20"/>
                <w:szCs w:val="20"/>
              </w:rPr>
              <w:t>PRIHODI OD UPRAVNIH I ADMINISTRATIVNIH PRISTOJBI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B84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30A6">
              <w:rPr>
                <w:b/>
                <w:color w:val="000000"/>
                <w:sz w:val="20"/>
                <w:szCs w:val="20"/>
              </w:rPr>
              <w:t>IZNOS</w:t>
            </w:r>
            <w:r w:rsidR="0068376D" w:rsidRPr="00B230A6">
              <w:rPr>
                <w:b/>
                <w:color w:val="000000"/>
                <w:sz w:val="20"/>
                <w:szCs w:val="20"/>
              </w:rPr>
              <w:t xml:space="preserve"> (EUR)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4991" w14:textId="77777777" w:rsidR="001A5755" w:rsidRPr="00B230A6" w:rsidRDefault="001A5755" w:rsidP="00231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 xml:space="preserve">Indeks u odnosu na </w:t>
            </w:r>
            <w:r w:rsidR="008A3298">
              <w:rPr>
                <w:b/>
                <w:bCs/>
                <w:color w:val="000000"/>
                <w:sz w:val="18"/>
                <w:szCs w:val="18"/>
              </w:rPr>
              <w:t xml:space="preserve">isto izvještajno razdoblje 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8A3298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.g.</w:t>
            </w:r>
          </w:p>
          <w:p w14:paraId="79640581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(u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3129" w14:textId="77777777" w:rsidR="001A5755" w:rsidRPr="00B230A6" w:rsidRDefault="001A5755" w:rsidP="002316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Indeks u odnosu na plan za 202</w:t>
            </w:r>
            <w:r w:rsidR="008A3298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.g.</w:t>
            </w:r>
          </w:p>
          <w:p w14:paraId="264E98C9" w14:textId="77777777" w:rsidR="001A5755" w:rsidRPr="00B230A6" w:rsidRDefault="001A5755" w:rsidP="00231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(u %)</w:t>
            </w:r>
          </w:p>
        </w:tc>
      </w:tr>
      <w:tr w:rsidR="001A5755" w:rsidRPr="00B230A6" w14:paraId="3FA5F2EB" w14:textId="77777777" w:rsidTr="0068376D">
        <w:trPr>
          <w:trHeight w:val="3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09D5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Prihodi po posebnim propisima</w:t>
            </w:r>
          </w:p>
          <w:p w14:paraId="1E210C65" w14:textId="77777777" w:rsidR="001A5755" w:rsidRDefault="001A5755" w:rsidP="009652BC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- vodni doprinos (Hrvatske vode 8% doprinosa naplaćenog na području općine)</w:t>
            </w:r>
            <w:r w:rsidR="00883006" w:rsidRPr="00B230A6">
              <w:rPr>
                <w:color w:val="000000"/>
                <w:sz w:val="20"/>
                <w:szCs w:val="20"/>
              </w:rPr>
              <w:t xml:space="preserve"> </w:t>
            </w:r>
            <w:r w:rsidRPr="00B230A6">
              <w:rPr>
                <w:color w:val="000000"/>
                <w:sz w:val="20"/>
                <w:szCs w:val="20"/>
              </w:rPr>
              <w:t xml:space="preserve"> </w:t>
            </w:r>
            <w:r w:rsidR="009652BC">
              <w:rPr>
                <w:color w:val="000000"/>
                <w:sz w:val="20"/>
                <w:szCs w:val="20"/>
              </w:rPr>
              <w:t>51,38</w:t>
            </w:r>
            <w:r w:rsidR="00883006" w:rsidRPr="00B230A6">
              <w:rPr>
                <w:color w:val="000000"/>
                <w:sz w:val="20"/>
                <w:szCs w:val="20"/>
              </w:rPr>
              <w:t xml:space="preserve"> eura</w:t>
            </w:r>
          </w:p>
          <w:p w14:paraId="74E53443" w14:textId="77777777" w:rsidR="006E1690" w:rsidRPr="00B230A6" w:rsidRDefault="006E1690" w:rsidP="009652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ostali prihodi po posebnim propisima  1,40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E9AD" w14:textId="77777777" w:rsidR="001A5755" w:rsidRPr="00B230A6" w:rsidRDefault="008A3298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B44BA" w14:textId="77777777" w:rsidR="001A5755" w:rsidRPr="00B230A6" w:rsidRDefault="008A3298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853DB" w14:textId="77777777" w:rsidR="001A5755" w:rsidRPr="00B230A6" w:rsidRDefault="00E66498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7,34</w:t>
            </w:r>
          </w:p>
        </w:tc>
      </w:tr>
      <w:tr w:rsidR="001A5755" w:rsidRPr="00B230A6" w14:paraId="080B1267" w14:textId="77777777" w:rsidTr="001E783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EC99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>Komunalni doprinosi i naknade</w:t>
            </w:r>
          </w:p>
          <w:p w14:paraId="26D59182" w14:textId="77777777" w:rsidR="001A5755" w:rsidRPr="00B230A6" w:rsidRDefault="001A5755" w:rsidP="00C60A3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 xml:space="preserve">- komunalni doprinos </w:t>
            </w:r>
            <w:r w:rsidR="00883006" w:rsidRPr="00B230A6">
              <w:rPr>
                <w:color w:val="000000"/>
                <w:sz w:val="20"/>
                <w:szCs w:val="20"/>
              </w:rPr>
              <w:t xml:space="preserve">  </w:t>
            </w:r>
            <w:r w:rsidR="000E2002" w:rsidRPr="00B230A6">
              <w:rPr>
                <w:color w:val="000000"/>
                <w:sz w:val="20"/>
                <w:szCs w:val="20"/>
              </w:rPr>
              <w:t>3</w:t>
            </w:r>
            <w:r w:rsidR="008A3298">
              <w:rPr>
                <w:color w:val="000000"/>
                <w:sz w:val="20"/>
                <w:szCs w:val="20"/>
              </w:rPr>
              <w:t>95,10</w:t>
            </w:r>
            <w:r w:rsidR="00883006" w:rsidRPr="00B230A6">
              <w:rPr>
                <w:color w:val="000000"/>
                <w:sz w:val="20"/>
                <w:szCs w:val="20"/>
              </w:rPr>
              <w:t xml:space="preserve"> eura</w:t>
            </w:r>
          </w:p>
          <w:p w14:paraId="6A3BFF97" w14:textId="77777777" w:rsidR="001A5755" w:rsidRPr="00B230A6" w:rsidRDefault="001A5755" w:rsidP="008A3298">
            <w:pPr>
              <w:rPr>
                <w:color w:val="000000"/>
                <w:sz w:val="20"/>
                <w:szCs w:val="20"/>
              </w:rPr>
            </w:pPr>
            <w:r w:rsidRPr="00B230A6">
              <w:rPr>
                <w:color w:val="000000"/>
                <w:sz w:val="20"/>
                <w:szCs w:val="20"/>
              </w:rPr>
              <w:t xml:space="preserve">- komunalna naknada </w:t>
            </w:r>
            <w:r w:rsidR="00883006" w:rsidRPr="00B230A6">
              <w:rPr>
                <w:color w:val="000000"/>
                <w:sz w:val="20"/>
                <w:szCs w:val="20"/>
              </w:rPr>
              <w:t xml:space="preserve">  </w:t>
            </w:r>
            <w:r w:rsidR="008A3298">
              <w:rPr>
                <w:color w:val="000000"/>
                <w:sz w:val="20"/>
                <w:szCs w:val="20"/>
              </w:rPr>
              <w:t>10.020,62</w:t>
            </w:r>
            <w:r w:rsidR="00883006" w:rsidRPr="00B230A6">
              <w:rPr>
                <w:color w:val="000000"/>
                <w:sz w:val="20"/>
                <w:szCs w:val="20"/>
              </w:rPr>
              <w:t xml:space="preserve"> eura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3C1E" w14:textId="77777777" w:rsidR="001A5755" w:rsidRPr="00B230A6" w:rsidRDefault="008A3298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10.415,72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412D5" w14:textId="77777777" w:rsidR="001A5755" w:rsidRPr="00B230A6" w:rsidRDefault="008A3298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3373D" w14:textId="77777777" w:rsidR="001A5755" w:rsidRPr="00B230A6" w:rsidRDefault="00E66498" w:rsidP="00652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19,76</w:t>
            </w:r>
          </w:p>
        </w:tc>
      </w:tr>
      <w:tr w:rsidR="001A5755" w:rsidRPr="00B230A6" w14:paraId="7BCB1349" w14:textId="77777777" w:rsidTr="001E7834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AD5" w14:textId="77777777" w:rsidR="001A5755" w:rsidRPr="00B230A6" w:rsidRDefault="001A5755" w:rsidP="00F01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0A6">
              <w:rPr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6D0" w14:textId="77777777" w:rsidR="001A5755" w:rsidRPr="00B230A6" w:rsidRDefault="008A3298" w:rsidP="00F01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10.468,50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A4D57" w14:textId="77777777" w:rsidR="001A5755" w:rsidRPr="00B230A6" w:rsidRDefault="008A3298" w:rsidP="00F01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C9CB" w14:textId="77777777" w:rsidR="001A5755" w:rsidRPr="00B230A6" w:rsidRDefault="008A3298" w:rsidP="00F01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13,02</w:t>
            </w:r>
          </w:p>
        </w:tc>
      </w:tr>
    </w:tbl>
    <w:p w14:paraId="657B58DF" w14:textId="77777777" w:rsidR="001E7834" w:rsidRDefault="001E7834" w:rsidP="001E7834">
      <w:pPr>
        <w:ind w:left="1068"/>
        <w:rPr>
          <w:b/>
          <w:sz w:val="22"/>
          <w:szCs w:val="22"/>
        </w:rPr>
      </w:pPr>
    </w:p>
    <w:p w14:paraId="5EE65C8E" w14:textId="32AE5839" w:rsidR="008F3A42" w:rsidRPr="00CD331B" w:rsidRDefault="001A5755" w:rsidP="00CD331B">
      <w:pPr>
        <w:numPr>
          <w:ilvl w:val="0"/>
          <w:numId w:val="2"/>
        </w:numPr>
        <w:rPr>
          <w:b/>
          <w:sz w:val="22"/>
          <w:szCs w:val="22"/>
        </w:rPr>
      </w:pPr>
      <w:r w:rsidRPr="00B32CF2">
        <w:rPr>
          <w:b/>
          <w:sz w:val="22"/>
          <w:szCs w:val="22"/>
        </w:rPr>
        <w:t>RASHODI I IZDACI</w:t>
      </w:r>
    </w:p>
    <w:p w14:paraId="467993A5" w14:textId="1D52DC52" w:rsidR="001A5755" w:rsidRDefault="00CD331B" w:rsidP="00CD3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F3A42" w:rsidRPr="0023169D">
        <w:rPr>
          <w:sz w:val="20"/>
          <w:szCs w:val="20"/>
        </w:rPr>
        <w:t xml:space="preserve">Rashodi i izdaci u </w:t>
      </w:r>
      <w:r w:rsidR="0055449C">
        <w:rPr>
          <w:sz w:val="20"/>
          <w:szCs w:val="20"/>
        </w:rPr>
        <w:t>izvještajnom razdoblju</w:t>
      </w:r>
      <w:r w:rsidR="008F3A42" w:rsidRPr="0023169D">
        <w:rPr>
          <w:sz w:val="20"/>
          <w:szCs w:val="20"/>
        </w:rPr>
        <w:t xml:space="preserve"> ostvareni su </w:t>
      </w:r>
      <w:r w:rsidR="00CA6212" w:rsidRPr="0023169D">
        <w:rPr>
          <w:sz w:val="20"/>
          <w:szCs w:val="20"/>
        </w:rPr>
        <w:t>po funkcijskoj, organizacijskoj i</w:t>
      </w:r>
      <w:r w:rsidR="008F3A42" w:rsidRPr="0023169D">
        <w:rPr>
          <w:sz w:val="20"/>
          <w:szCs w:val="20"/>
        </w:rPr>
        <w:t xml:space="preserve"> progra</w:t>
      </w:r>
      <w:r w:rsidR="00CA6212" w:rsidRPr="0023169D">
        <w:rPr>
          <w:sz w:val="20"/>
          <w:szCs w:val="20"/>
        </w:rPr>
        <w:t>mskoj klasifikaciji kako je prikazano</w:t>
      </w:r>
      <w:r w:rsidR="008F3A42" w:rsidRPr="0023169D">
        <w:rPr>
          <w:sz w:val="20"/>
          <w:szCs w:val="20"/>
        </w:rPr>
        <w:t xml:space="preserve"> u nastavku. Rashodi i izdaci podijeljeni su u skupinu rashodi poslovanja, skupinu rashodi za nabavu nefinancijske imovine i rashodi za financijsku imovinu</w:t>
      </w:r>
      <w:r w:rsidR="00217DF0" w:rsidRPr="0023169D">
        <w:rPr>
          <w:sz w:val="20"/>
          <w:szCs w:val="20"/>
        </w:rPr>
        <w:t>.</w:t>
      </w:r>
      <w:r w:rsidR="001A2E5C" w:rsidRPr="001A2E5C">
        <w:rPr>
          <w:sz w:val="20"/>
          <w:szCs w:val="20"/>
        </w:rPr>
        <w:t xml:space="preserve"> </w:t>
      </w:r>
      <w:r w:rsidR="001A2E5C">
        <w:rPr>
          <w:sz w:val="20"/>
          <w:szCs w:val="20"/>
        </w:rPr>
        <w:t>Ukupno o</w:t>
      </w:r>
      <w:r w:rsidR="001A2E5C">
        <w:rPr>
          <w:sz w:val="20"/>
          <w:szCs w:val="20"/>
        </w:rPr>
        <w:t>stvareni r</w:t>
      </w:r>
      <w:r w:rsidR="001A2E5C" w:rsidRPr="0023169D">
        <w:rPr>
          <w:sz w:val="20"/>
          <w:szCs w:val="20"/>
        </w:rPr>
        <w:t xml:space="preserve">ashodi i izdaci u promatranom razdoblju iznose </w:t>
      </w:r>
      <w:r w:rsidR="001A2E5C">
        <w:rPr>
          <w:sz w:val="20"/>
          <w:szCs w:val="20"/>
        </w:rPr>
        <w:t>322.728,12</w:t>
      </w:r>
      <w:r w:rsidR="001A2E5C" w:rsidRPr="0023169D">
        <w:rPr>
          <w:sz w:val="20"/>
          <w:szCs w:val="20"/>
        </w:rPr>
        <w:t xml:space="preserve"> eura, a njihovo ostvarenje u odnosu na godišnji plan za 202</w:t>
      </w:r>
      <w:r w:rsidR="001A2E5C">
        <w:rPr>
          <w:sz w:val="20"/>
          <w:szCs w:val="20"/>
        </w:rPr>
        <w:t>4</w:t>
      </w:r>
      <w:r w:rsidR="001A2E5C" w:rsidRPr="0023169D">
        <w:rPr>
          <w:sz w:val="20"/>
          <w:szCs w:val="20"/>
        </w:rPr>
        <w:t xml:space="preserve">. godinu je </w:t>
      </w:r>
      <w:r w:rsidR="001A2E5C">
        <w:rPr>
          <w:sz w:val="20"/>
          <w:szCs w:val="20"/>
        </w:rPr>
        <w:t>12,33%.</w:t>
      </w:r>
      <w:r w:rsidR="001A2E5C">
        <w:rPr>
          <w:sz w:val="20"/>
          <w:szCs w:val="20"/>
        </w:rPr>
        <w:t xml:space="preserve"> </w:t>
      </w:r>
      <w:r w:rsidR="00603027">
        <w:rPr>
          <w:sz w:val="20"/>
          <w:szCs w:val="20"/>
        </w:rPr>
        <w:t>Ostvareni r</w:t>
      </w:r>
      <w:r w:rsidR="00217DF0" w:rsidRPr="0023169D">
        <w:rPr>
          <w:sz w:val="20"/>
          <w:szCs w:val="20"/>
        </w:rPr>
        <w:t xml:space="preserve">ashodi i izdaci </w:t>
      </w:r>
      <w:r w:rsidR="00603027">
        <w:rPr>
          <w:sz w:val="20"/>
          <w:szCs w:val="20"/>
        </w:rPr>
        <w:t xml:space="preserve">u </w:t>
      </w:r>
      <w:r w:rsidR="0055449C">
        <w:rPr>
          <w:sz w:val="20"/>
          <w:szCs w:val="20"/>
        </w:rPr>
        <w:t xml:space="preserve">izvještajnom razdoblju </w:t>
      </w:r>
      <w:r w:rsidR="00217DF0" w:rsidRPr="0023169D">
        <w:rPr>
          <w:sz w:val="20"/>
          <w:szCs w:val="20"/>
        </w:rPr>
        <w:t xml:space="preserve">zajedno s njihovim izvršenjem </w:t>
      </w:r>
      <w:r w:rsidR="008F3A42" w:rsidRPr="0023169D">
        <w:rPr>
          <w:sz w:val="20"/>
          <w:szCs w:val="20"/>
        </w:rPr>
        <w:t xml:space="preserve">prikazani su u </w:t>
      </w:r>
      <w:r w:rsidR="00DF5AEC">
        <w:rPr>
          <w:sz w:val="20"/>
          <w:szCs w:val="20"/>
        </w:rPr>
        <w:t xml:space="preserve">tabeli u </w:t>
      </w:r>
      <w:r w:rsidR="008F3A42" w:rsidRPr="0023169D">
        <w:rPr>
          <w:sz w:val="20"/>
          <w:szCs w:val="20"/>
        </w:rPr>
        <w:t>nastavku.</w:t>
      </w:r>
    </w:p>
    <w:p w14:paraId="001CA434" w14:textId="77777777" w:rsidR="001E7834" w:rsidRPr="0023169D" w:rsidRDefault="001E7834" w:rsidP="00CD331B">
      <w:pPr>
        <w:jc w:val="both"/>
        <w:rPr>
          <w:sz w:val="20"/>
          <w:szCs w:val="20"/>
        </w:rPr>
      </w:pPr>
    </w:p>
    <w:tbl>
      <w:tblPr>
        <w:tblW w:w="8637" w:type="dxa"/>
        <w:tblInd w:w="118" w:type="dxa"/>
        <w:tblLook w:val="04A0" w:firstRow="1" w:lastRow="0" w:firstColumn="1" w:lastColumn="0" w:noHBand="0" w:noVBand="1"/>
      </w:tblPr>
      <w:tblGrid>
        <w:gridCol w:w="557"/>
        <w:gridCol w:w="4395"/>
        <w:gridCol w:w="2268"/>
        <w:gridCol w:w="1417"/>
      </w:tblGrid>
      <w:tr w:rsidR="001A5755" w:rsidRPr="00B230A6" w14:paraId="25FDA04D" w14:textId="77777777" w:rsidTr="00C60A38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F589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6561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A6">
              <w:rPr>
                <w:b/>
                <w:bCs/>
                <w:color w:val="000000"/>
                <w:sz w:val="22"/>
                <w:szCs w:val="22"/>
              </w:rPr>
              <w:t>RASHODI/IZDACI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278E" w14:textId="77777777" w:rsidR="001A5755" w:rsidRPr="00B230A6" w:rsidRDefault="001A5755" w:rsidP="00C60A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A6">
              <w:rPr>
                <w:b/>
                <w:bCs/>
                <w:color w:val="000000"/>
                <w:sz w:val="22"/>
                <w:szCs w:val="22"/>
              </w:rPr>
              <w:t>IZNOS</w:t>
            </w:r>
            <w:r w:rsidR="00624AE3" w:rsidRPr="00B230A6">
              <w:rPr>
                <w:b/>
                <w:bCs/>
                <w:color w:val="000000"/>
                <w:sz w:val="22"/>
                <w:szCs w:val="22"/>
              </w:rPr>
              <w:t xml:space="preserve"> (EUR)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7350" w14:textId="77777777" w:rsidR="001A5755" w:rsidRPr="00B230A6" w:rsidRDefault="001A5755" w:rsidP="00C60A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30A6">
              <w:rPr>
                <w:b/>
                <w:bCs/>
                <w:color w:val="000000"/>
                <w:sz w:val="22"/>
                <w:szCs w:val="22"/>
              </w:rPr>
              <w:t>UDIO U %</w:t>
            </w:r>
          </w:p>
        </w:tc>
      </w:tr>
      <w:tr w:rsidR="001A5755" w:rsidRPr="00B230A6" w14:paraId="4FE73BDE" w14:textId="77777777" w:rsidTr="00624AE3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14:paraId="0DFB7474" w14:textId="77777777" w:rsidR="001A5755" w:rsidRPr="00B230A6" w:rsidRDefault="001A5755" w:rsidP="00C60A38">
            <w:pPr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4EC0" w14:textId="77777777" w:rsidR="001A5755" w:rsidRPr="00B230A6" w:rsidRDefault="001A5755" w:rsidP="00C60A38">
            <w:pPr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CF9A" w14:textId="77777777" w:rsidR="001A5755" w:rsidRPr="00B230A6" w:rsidRDefault="009936E5" w:rsidP="00C60A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322.728,12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51519" w14:textId="77777777" w:rsidR="001A5755" w:rsidRPr="00B230A6" w:rsidRDefault="009936E5" w:rsidP="009936E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A5755" w:rsidRPr="00B230A6" w14:paraId="380719F3" w14:textId="77777777" w:rsidTr="00624AE3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</w:tcPr>
          <w:p w14:paraId="74F0A10A" w14:textId="77777777" w:rsidR="001A5755" w:rsidRPr="00B230A6" w:rsidRDefault="001A5755" w:rsidP="00C60A38">
            <w:pPr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0454" w14:textId="77777777" w:rsidR="001A5755" w:rsidRPr="00B230A6" w:rsidRDefault="001A5755" w:rsidP="00C60A38">
            <w:pPr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E28F" w14:textId="77777777" w:rsidR="001A5755" w:rsidRPr="00B230A6" w:rsidRDefault="009936E5" w:rsidP="00624A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4BD5" w14:textId="77777777" w:rsidR="001A5755" w:rsidRPr="00B230A6" w:rsidRDefault="009936E5" w:rsidP="00624A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755" w:rsidRPr="00B230A6" w14:paraId="7CDBC7B6" w14:textId="77777777" w:rsidTr="00624AE3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037B4484" w14:textId="77777777" w:rsidR="001A5755" w:rsidRPr="00B230A6" w:rsidRDefault="001A5755" w:rsidP="00C60A38">
            <w:pPr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2923" w14:textId="77777777" w:rsidR="001A5755" w:rsidRPr="00B230A6" w:rsidRDefault="001A5755" w:rsidP="00C60A38">
            <w:pPr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Izdaci za financijsku imovinu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EB7F" w14:textId="77777777" w:rsidR="001A5755" w:rsidRPr="00B230A6" w:rsidRDefault="009936E5" w:rsidP="00C60A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5416E" w14:textId="77777777" w:rsidR="001A5755" w:rsidRPr="00B230A6" w:rsidRDefault="00624AE3" w:rsidP="00C60A38">
            <w:pPr>
              <w:jc w:val="right"/>
              <w:rPr>
                <w:color w:val="000000"/>
                <w:sz w:val="22"/>
                <w:szCs w:val="22"/>
              </w:rPr>
            </w:pPr>
            <w:r w:rsidRPr="00B230A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755" w:rsidRPr="00B230A6" w14:paraId="753C51DC" w14:textId="77777777" w:rsidTr="00C60A38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99E82" w14:textId="77777777" w:rsidR="001A5755" w:rsidRPr="00B230A6" w:rsidRDefault="001A5755" w:rsidP="00C60A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B1C6" w14:textId="77777777" w:rsidR="001A5755" w:rsidRPr="00B230A6" w:rsidRDefault="001A5755" w:rsidP="00C60A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30A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DCE2" w14:textId="77777777" w:rsidR="001A5755" w:rsidRPr="00B230A6" w:rsidRDefault="009936E5" w:rsidP="00C60A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322.728,12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AFC8" w14:textId="77777777" w:rsidR="001A5755" w:rsidRPr="00B230A6" w:rsidRDefault="00624AE3" w:rsidP="00C60A3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30A6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14:paraId="046DD77E" w14:textId="77777777" w:rsidR="00727220" w:rsidRDefault="00727220" w:rsidP="00F428F4">
      <w:pPr>
        <w:jc w:val="both"/>
        <w:rPr>
          <w:sz w:val="20"/>
          <w:szCs w:val="20"/>
        </w:rPr>
      </w:pPr>
    </w:p>
    <w:p w14:paraId="0B3959F6" w14:textId="01430D9C" w:rsidR="001A5755" w:rsidRDefault="001A5755" w:rsidP="00F428F4">
      <w:pPr>
        <w:jc w:val="both"/>
        <w:rPr>
          <w:sz w:val="20"/>
          <w:szCs w:val="20"/>
        </w:rPr>
      </w:pPr>
      <w:r w:rsidRPr="0023169D">
        <w:rPr>
          <w:sz w:val="20"/>
          <w:szCs w:val="20"/>
        </w:rPr>
        <w:lastRenderedPageBreak/>
        <w:t>Pregled rashoda</w:t>
      </w:r>
      <w:r w:rsidR="00F428F4">
        <w:rPr>
          <w:sz w:val="20"/>
          <w:szCs w:val="20"/>
        </w:rPr>
        <w:t>:</w:t>
      </w:r>
    </w:p>
    <w:p w14:paraId="44B3C2E8" w14:textId="77777777" w:rsidR="00F428F4" w:rsidRPr="0023169D" w:rsidRDefault="00F428F4" w:rsidP="00F428F4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4769"/>
        <w:gridCol w:w="1463"/>
        <w:gridCol w:w="1418"/>
        <w:gridCol w:w="1350"/>
      </w:tblGrid>
      <w:tr w:rsidR="001A5755" w:rsidRPr="00B230A6" w14:paraId="58A10721" w14:textId="77777777" w:rsidTr="00F018E9">
        <w:tc>
          <w:tcPr>
            <w:tcW w:w="4769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323CD9B5" w14:textId="77777777" w:rsidR="001A5755" w:rsidRPr="00B230A6" w:rsidRDefault="001A5755" w:rsidP="002316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46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378B617" w14:textId="77777777" w:rsidR="001A5755" w:rsidRPr="00B230A6" w:rsidRDefault="001A5755" w:rsidP="002C5A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Plan 202</w:t>
            </w:r>
            <w:r w:rsidR="002C5A5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28EE792F" w14:textId="77777777" w:rsidR="001A5755" w:rsidRPr="00B230A6" w:rsidRDefault="001A5755" w:rsidP="002316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Ostvarenje</w:t>
            </w:r>
          </w:p>
          <w:p w14:paraId="5FABB7F8" w14:textId="77777777" w:rsidR="001A5755" w:rsidRPr="00B230A6" w:rsidRDefault="002C5A53" w:rsidP="002316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1.1.2024.-30.6.2024.</w:t>
            </w:r>
          </w:p>
        </w:tc>
        <w:tc>
          <w:tcPr>
            <w:tcW w:w="13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59BD9243" w14:textId="77777777" w:rsidR="001A5755" w:rsidRPr="00B230A6" w:rsidRDefault="001A5755" w:rsidP="002316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INDEKS</w:t>
            </w:r>
            <w:r w:rsidR="00B913C9"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IZVRŠENJA</w:t>
            </w:r>
          </w:p>
        </w:tc>
      </w:tr>
      <w:tr w:rsidR="001A5755" w:rsidRPr="00B230A6" w14:paraId="578B456F" w14:textId="77777777" w:rsidTr="00F018E9">
        <w:tc>
          <w:tcPr>
            <w:tcW w:w="4769" w:type="dxa"/>
            <w:shd w:val="clear" w:color="auto" w:fill="5B9BD5"/>
          </w:tcPr>
          <w:p w14:paraId="349B6151" w14:textId="77777777" w:rsidR="001A5755" w:rsidRPr="00B230A6" w:rsidRDefault="001A5755" w:rsidP="00C60A3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1. Rashodi poslovanja</w:t>
            </w:r>
          </w:p>
        </w:tc>
        <w:tc>
          <w:tcPr>
            <w:tcW w:w="1463" w:type="dxa"/>
            <w:shd w:val="clear" w:color="auto" w:fill="5B9BD5"/>
          </w:tcPr>
          <w:p w14:paraId="47F14295" w14:textId="16FA5616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1.128.1</w:t>
            </w:r>
            <w:r w:rsidR="001D103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5B9BD5"/>
          </w:tcPr>
          <w:p w14:paraId="0D942606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322.728,12</w:t>
            </w:r>
          </w:p>
        </w:tc>
        <w:tc>
          <w:tcPr>
            <w:tcW w:w="1350" w:type="dxa"/>
            <w:shd w:val="clear" w:color="auto" w:fill="5B9BD5"/>
          </w:tcPr>
          <w:p w14:paraId="07836A22" w14:textId="56098F77" w:rsidR="001A5755" w:rsidRPr="00B230A6" w:rsidRDefault="00226024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28,60</w:t>
            </w:r>
          </w:p>
        </w:tc>
      </w:tr>
      <w:tr w:rsidR="001A5755" w:rsidRPr="00B230A6" w14:paraId="43D56CC0" w14:textId="77777777" w:rsidTr="00F018E9">
        <w:tc>
          <w:tcPr>
            <w:tcW w:w="4769" w:type="dxa"/>
            <w:shd w:val="clear" w:color="auto" w:fill="auto"/>
          </w:tcPr>
          <w:p w14:paraId="14F39E2D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463" w:type="dxa"/>
            <w:shd w:val="clear" w:color="auto" w:fill="auto"/>
          </w:tcPr>
          <w:p w14:paraId="6107D892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242.750,00</w:t>
            </w:r>
          </w:p>
        </w:tc>
        <w:tc>
          <w:tcPr>
            <w:tcW w:w="1418" w:type="dxa"/>
            <w:shd w:val="clear" w:color="auto" w:fill="auto"/>
          </w:tcPr>
          <w:p w14:paraId="050C4A09" w14:textId="0E7A4ADA" w:rsidR="001A5755" w:rsidRPr="00B230A6" w:rsidRDefault="000B3A88" w:rsidP="000B3A8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31.049,50</w:t>
            </w:r>
          </w:p>
        </w:tc>
        <w:tc>
          <w:tcPr>
            <w:tcW w:w="1350" w:type="dxa"/>
            <w:shd w:val="clear" w:color="auto" w:fill="auto"/>
          </w:tcPr>
          <w:p w14:paraId="4380EB73" w14:textId="7B708200" w:rsidR="001A5755" w:rsidRPr="00B230A6" w:rsidRDefault="00226024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12,79</w:t>
            </w:r>
          </w:p>
        </w:tc>
      </w:tr>
      <w:tr w:rsidR="001A5755" w:rsidRPr="00B230A6" w14:paraId="1B0F821B" w14:textId="77777777" w:rsidTr="00F018E9">
        <w:tc>
          <w:tcPr>
            <w:tcW w:w="4769" w:type="dxa"/>
            <w:shd w:val="clear" w:color="auto" w:fill="E2EFD9"/>
          </w:tcPr>
          <w:p w14:paraId="6DB9D0A6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463" w:type="dxa"/>
            <w:shd w:val="clear" w:color="auto" w:fill="E2EFD9"/>
          </w:tcPr>
          <w:p w14:paraId="0C86546A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738.280,00</w:t>
            </w:r>
          </w:p>
        </w:tc>
        <w:tc>
          <w:tcPr>
            <w:tcW w:w="1418" w:type="dxa"/>
            <w:shd w:val="clear" w:color="auto" w:fill="E2EFD9"/>
          </w:tcPr>
          <w:p w14:paraId="18610D66" w14:textId="0E595C07" w:rsidR="001A5755" w:rsidRPr="00B230A6" w:rsidRDefault="000B3A88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214.212,08</w:t>
            </w:r>
          </w:p>
        </w:tc>
        <w:tc>
          <w:tcPr>
            <w:tcW w:w="1350" w:type="dxa"/>
            <w:shd w:val="clear" w:color="auto" w:fill="E2EFD9"/>
          </w:tcPr>
          <w:p w14:paraId="5E4BBFF2" w14:textId="42493A4C" w:rsidR="001A5755" w:rsidRPr="00B230A6" w:rsidRDefault="00226024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29,90</w:t>
            </w:r>
          </w:p>
        </w:tc>
      </w:tr>
      <w:tr w:rsidR="001A5755" w:rsidRPr="00B230A6" w14:paraId="68A297FF" w14:textId="77777777" w:rsidTr="00F018E9">
        <w:tc>
          <w:tcPr>
            <w:tcW w:w="4769" w:type="dxa"/>
            <w:shd w:val="clear" w:color="auto" w:fill="auto"/>
          </w:tcPr>
          <w:p w14:paraId="3CFEFB75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463" w:type="dxa"/>
            <w:shd w:val="clear" w:color="auto" w:fill="auto"/>
          </w:tcPr>
          <w:p w14:paraId="1D019372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26.250,00</w:t>
            </w:r>
          </w:p>
        </w:tc>
        <w:tc>
          <w:tcPr>
            <w:tcW w:w="1418" w:type="dxa"/>
            <w:shd w:val="clear" w:color="auto" w:fill="auto"/>
          </w:tcPr>
          <w:p w14:paraId="60822B05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651,99</w:t>
            </w:r>
          </w:p>
        </w:tc>
        <w:tc>
          <w:tcPr>
            <w:tcW w:w="1350" w:type="dxa"/>
            <w:shd w:val="clear" w:color="auto" w:fill="auto"/>
          </w:tcPr>
          <w:p w14:paraId="7CB937E7" w14:textId="77777777" w:rsidR="001A5755" w:rsidRPr="00B230A6" w:rsidRDefault="002C5A53" w:rsidP="002C5A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</w:tr>
      <w:tr w:rsidR="001A5755" w:rsidRPr="00B230A6" w14:paraId="586D6EFA" w14:textId="77777777" w:rsidTr="00F018E9">
        <w:tc>
          <w:tcPr>
            <w:tcW w:w="4769" w:type="dxa"/>
            <w:shd w:val="clear" w:color="auto" w:fill="E2EFD9"/>
          </w:tcPr>
          <w:p w14:paraId="40ADEDE0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Pomoći unutar opće države</w:t>
            </w:r>
          </w:p>
        </w:tc>
        <w:tc>
          <w:tcPr>
            <w:tcW w:w="1463" w:type="dxa"/>
            <w:shd w:val="clear" w:color="auto" w:fill="E2EFD9"/>
          </w:tcPr>
          <w:p w14:paraId="6B8B74DA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11.800,00</w:t>
            </w:r>
          </w:p>
        </w:tc>
        <w:tc>
          <w:tcPr>
            <w:tcW w:w="1418" w:type="dxa"/>
            <w:shd w:val="clear" w:color="auto" w:fill="E2EFD9"/>
          </w:tcPr>
          <w:p w14:paraId="600EBE2A" w14:textId="247F098C" w:rsidR="001A5755" w:rsidRPr="00B230A6" w:rsidRDefault="00226024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58.844,26</w:t>
            </w:r>
          </w:p>
        </w:tc>
        <w:tc>
          <w:tcPr>
            <w:tcW w:w="1350" w:type="dxa"/>
            <w:shd w:val="clear" w:color="auto" w:fill="E2EFD9"/>
          </w:tcPr>
          <w:p w14:paraId="30A22B8C" w14:textId="6CA6E7D1" w:rsidR="001A5755" w:rsidRPr="00B230A6" w:rsidRDefault="00226024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</w:tr>
      <w:tr w:rsidR="001A5755" w:rsidRPr="00B230A6" w14:paraId="3DB3E265" w14:textId="77777777" w:rsidTr="00F018E9">
        <w:tc>
          <w:tcPr>
            <w:tcW w:w="4769" w:type="dxa"/>
            <w:shd w:val="clear" w:color="auto" w:fill="auto"/>
          </w:tcPr>
          <w:p w14:paraId="794753D8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63" w:type="dxa"/>
            <w:shd w:val="clear" w:color="auto" w:fill="auto"/>
          </w:tcPr>
          <w:p w14:paraId="40687C4E" w14:textId="77777777" w:rsidR="001A5755" w:rsidRPr="00B230A6" w:rsidRDefault="002C5A53" w:rsidP="009446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26.500,00</w:t>
            </w:r>
          </w:p>
        </w:tc>
        <w:tc>
          <w:tcPr>
            <w:tcW w:w="1418" w:type="dxa"/>
            <w:shd w:val="clear" w:color="auto" w:fill="auto"/>
          </w:tcPr>
          <w:p w14:paraId="0375997A" w14:textId="77777777" w:rsidR="001A5755" w:rsidRPr="00B230A6" w:rsidRDefault="002C5A53" w:rsidP="009446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8.234,72</w:t>
            </w:r>
          </w:p>
        </w:tc>
        <w:tc>
          <w:tcPr>
            <w:tcW w:w="1350" w:type="dxa"/>
            <w:shd w:val="clear" w:color="auto" w:fill="auto"/>
          </w:tcPr>
          <w:p w14:paraId="518D8854" w14:textId="6F91C549" w:rsidR="001A5755" w:rsidRPr="00B230A6" w:rsidRDefault="00226024" w:rsidP="0094462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31,41</w:t>
            </w:r>
          </w:p>
        </w:tc>
      </w:tr>
      <w:tr w:rsidR="001A5755" w:rsidRPr="00B230A6" w14:paraId="1E24DA75" w14:textId="77777777" w:rsidTr="00F018E9">
        <w:tc>
          <w:tcPr>
            <w:tcW w:w="4769" w:type="dxa"/>
            <w:shd w:val="clear" w:color="auto" w:fill="E2EFD9"/>
          </w:tcPr>
          <w:p w14:paraId="39011B67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463" w:type="dxa"/>
            <w:shd w:val="clear" w:color="auto" w:fill="E2EFD9"/>
          </w:tcPr>
          <w:p w14:paraId="7A8508AB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92.550,00</w:t>
            </w:r>
          </w:p>
        </w:tc>
        <w:tc>
          <w:tcPr>
            <w:tcW w:w="1418" w:type="dxa"/>
            <w:shd w:val="clear" w:color="auto" w:fill="E2EFD9"/>
          </w:tcPr>
          <w:p w14:paraId="5CAA888C" w14:textId="2E33E6B7" w:rsidR="001A5755" w:rsidRPr="00B230A6" w:rsidRDefault="002C5A53" w:rsidP="0022602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226024">
              <w:rPr>
                <w:rFonts w:ascii="Times New Roman" w:hAnsi="Times New Roman"/>
                <w:sz w:val="20"/>
                <w:szCs w:val="20"/>
              </w:rPr>
              <w:t>735,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50" w:type="dxa"/>
            <w:shd w:val="clear" w:color="auto" w:fill="E2EFD9"/>
          </w:tcPr>
          <w:p w14:paraId="15454997" w14:textId="329910F4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6024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</w:tr>
      <w:tr w:rsidR="001A5755" w:rsidRPr="00B230A6" w14:paraId="5FDA6029" w14:textId="77777777" w:rsidTr="00F018E9">
        <w:tc>
          <w:tcPr>
            <w:tcW w:w="4769" w:type="dxa"/>
            <w:shd w:val="clear" w:color="auto" w:fill="ED7D31"/>
          </w:tcPr>
          <w:p w14:paraId="06DD819D" w14:textId="77777777" w:rsidR="001A5755" w:rsidRPr="00B230A6" w:rsidRDefault="001A5755" w:rsidP="00C60A3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2. Rashodi za nabavu nefinancijske imovine</w:t>
            </w:r>
          </w:p>
        </w:tc>
        <w:tc>
          <w:tcPr>
            <w:tcW w:w="1463" w:type="dxa"/>
            <w:shd w:val="clear" w:color="auto" w:fill="ED7D31"/>
          </w:tcPr>
          <w:p w14:paraId="7AC225F8" w14:textId="77777777" w:rsidR="001A5755" w:rsidRPr="00B230A6" w:rsidRDefault="002C5A53" w:rsidP="002C5A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1.490.300,00</w:t>
            </w:r>
          </w:p>
        </w:tc>
        <w:tc>
          <w:tcPr>
            <w:tcW w:w="1418" w:type="dxa"/>
            <w:shd w:val="clear" w:color="auto" w:fill="ED7D31"/>
          </w:tcPr>
          <w:p w14:paraId="0537954E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ED7D31"/>
          </w:tcPr>
          <w:p w14:paraId="40678EB4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5755" w:rsidRPr="00B230A6" w14:paraId="489B14F2" w14:textId="77777777" w:rsidTr="00F018E9">
        <w:tc>
          <w:tcPr>
            <w:tcW w:w="4769" w:type="dxa"/>
            <w:shd w:val="clear" w:color="auto" w:fill="auto"/>
          </w:tcPr>
          <w:p w14:paraId="57A7FDC1" w14:textId="77777777" w:rsidR="001A5755" w:rsidRPr="00B230A6" w:rsidRDefault="001A5755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63" w:type="dxa"/>
            <w:shd w:val="clear" w:color="auto" w:fill="auto"/>
          </w:tcPr>
          <w:p w14:paraId="62BEAE6D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544.300,00</w:t>
            </w:r>
          </w:p>
        </w:tc>
        <w:tc>
          <w:tcPr>
            <w:tcW w:w="1418" w:type="dxa"/>
            <w:shd w:val="clear" w:color="auto" w:fill="auto"/>
          </w:tcPr>
          <w:p w14:paraId="48367938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</w:tcPr>
          <w:p w14:paraId="6CD52937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5A53" w:rsidRPr="00B230A6" w14:paraId="283876D0" w14:textId="77777777" w:rsidTr="00F018E9">
        <w:tc>
          <w:tcPr>
            <w:tcW w:w="4769" w:type="dxa"/>
            <w:shd w:val="clear" w:color="auto" w:fill="auto"/>
          </w:tcPr>
          <w:p w14:paraId="007F6C66" w14:textId="77777777" w:rsidR="002C5A53" w:rsidRPr="00B230A6" w:rsidRDefault="002C5A53" w:rsidP="00C60A3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63" w:type="dxa"/>
            <w:shd w:val="clear" w:color="auto" w:fill="auto"/>
          </w:tcPr>
          <w:p w14:paraId="336E286C" w14:textId="77777777" w:rsidR="002C5A53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946.000,00</w:t>
            </w:r>
          </w:p>
        </w:tc>
        <w:tc>
          <w:tcPr>
            <w:tcW w:w="1418" w:type="dxa"/>
            <w:shd w:val="clear" w:color="auto" w:fill="auto"/>
          </w:tcPr>
          <w:p w14:paraId="241186E3" w14:textId="77777777" w:rsidR="002C5A53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0" w:type="dxa"/>
            <w:shd w:val="clear" w:color="auto" w:fill="auto"/>
          </w:tcPr>
          <w:p w14:paraId="4F7074AA" w14:textId="77777777" w:rsidR="002C5A53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5755" w:rsidRPr="00B230A6" w14:paraId="3F93B6D1" w14:textId="77777777" w:rsidTr="00F018E9">
        <w:tc>
          <w:tcPr>
            <w:tcW w:w="4769" w:type="dxa"/>
            <w:shd w:val="clear" w:color="auto" w:fill="E2EFD9"/>
          </w:tcPr>
          <w:p w14:paraId="1932CBA7" w14:textId="77777777" w:rsidR="001A5755" w:rsidRPr="00B230A6" w:rsidRDefault="001A5755" w:rsidP="00C60A3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30A6">
              <w:rPr>
                <w:rFonts w:ascii="Times New Roman" w:hAnsi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63" w:type="dxa"/>
            <w:shd w:val="clear" w:color="auto" w:fill="E2EFD9"/>
          </w:tcPr>
          <w:p w14:paraId="4CBB8116" w14:textId="1970FAF3" w:rsidR="001A5755" w:rsidRPr="00B230A6" w:rsidRDefault="001D1039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2.618.430,00</w:t>
            </w:r>
          </w:p>
        </w:tc>
        <w:tc>
          <w:tcPr>
            <w:tcW w:w="1418" w:type="dxa"/>
            <w:shd w:val="clear" w:color="auto" w:fill="E2EFD9"/>
          </w:tcPr>
          <w:p w14:paraId="50540467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322.728,12</w:t>
            </w:r>
          </w:p>
        </w:tc>
        <w:tc>
          <w:tcPr>
            <w:tcW w:w="1350" w:type="dxa"/>
            <w:shd w:val="clear" w:color="auto" w:fill="E2EFD9"/>
          </w:tcPr>
          <w:p w14:paraId="4239D456" w14:textId="77777777" w:rsidR="001A5755" w:rsidRPr="00B230A6" w:rsidRDefault="002C5A53" w:rsidP="001B423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12,33</w:t>
            </w:r>
          </w:p>
        </w:tc>
      </w:tr>
    </w:tbl>
    <w:p w14:paraId="20D94605" w14:textId="77777777" w:rsidR="00402792" w:rsidRDefault="00402792" w:rsidP="003417D4">
      <w:pPr>
        <w:jc w:val="both"/>
        <w:rPr>
          <w:sz w:val="22"/>
          <w:szCs w:val="22"/>
        </w:rPr>
      </w:pPr>
    </w:p>
    <w:p w14:paraId="4A5FFC57" w14:textId="22E5F3E6" w:rsidR="0023169D" w:rsidRDefault="003417D4" w:rsidP="003417D4">
      <w:pPr>
        <w:jc w:val="both"/>
        <w:rPr>
          <w:sz w:val="22"/>
          <w:szCs w:val="22"/>
        </w:rPr>
      </w:pPr>
      <w:r w:rsidRPr="0023169D">
        <w:rPr>
          <w:sz w:val="20"/>
          <w:szCs w:val="20"/>
        </w:rPr>
        <w:t>Rashodi poslovanja</w:t>
      </w:r>
      <w:r w:rsidR="00226024">
        <w:rPr>
          <w:sz w:val="20"/>
          <w:szCs w:val="20"/>
        </w:rPr>
        <w:t xml:space="preserve"> ostvareni</w:t>
      </w:r>
      <w:r w:rsidR="00DB49AE">
        <w:rPr>
          <w:sz w:val="20"/>
          <w:szCs w:val="20"/>
        </w:rPr>
        <w:t xml:space="preserve"> u izvještajnom razdoblju</w:t>
      </w:r>
      <w:r w:rsidRPr="0023169D">
        <w:rPr>
          <w:sz w:val="20"/>
          <w:szCs w:val="20"/>
        </w:rPr>
        <w:t xml:space="preserve"> iznose </w:t>
      </w:r>
      <w:r w:rsidR="00E40610">
        <w:rPr>
          <w:sz w:val="20"/>
          <w:szCs w:val="20"/>
        </w:rPr>
        <w:t>322.728,12</w:t>
      </w:r>
      <w:r w:rsidRPr="0023169D">
        <w:rPr>
          <w:sz w:val="20"/>
          <w:szCs w:val="20"/>
        </w:rPr>
        <w:t xml:space="preserve"> eura s indeksom izvršenja </w:t>
      </w:r>
      <w:r w:rsidR="00E40610">
        <w:rPr>
          <w:sz w:val="20"/>
          <w:szCs w:val="20"/>
        </w:rPr>
        <w:t>12,33%</w:t>
      </w:r>
      <w:r w:rsidR="00DB49AE">
        <w:rPr>
          <w:sz w:val="20"/>
          <w:szCs w:val="20"/>
        </w:rPr>
        <w:t>. Rashoda</w:t>
      </w:r>
      <w:r w:rsidRPr="0023169D">
        <w:rPr>
          <w:sz w:val="20"/>
          <w:szCs w:val="20"/>
        </w:rPr>
        <w:t xml:space="preserve"> za</w:t>
      </w:r>
      <w:r w:rsidR="00E40610">
        <w:rPr>
          <w:sz w:val="20"/>
          <w:szCs w:val="20"/>
        </w:rPr>
        <w:t xml:space="preserve"> nabavu nefinancijske imovine i rashod</w:t>
      </w:r>
      <w:r w:rsidR="00DB49AE">
        <w:rPr>
          <w:sz w:val="20"/>
          <w:szCs w:val="20"/>
        </w:rPr>
        <w:t>a</w:t>
      </w:r>
      <w:r w:rsidR="00217DF0" w:rsidRPr="0023169D">
        <w:rPr>
          <w:sz w:val="20"/>
          <w:szCs w:val="20"/>
        </w:rPr>
        <w:t xml:space="preserve"> za financijsku imovinu </w:t>
      </w:r>
      <w:r w:rsidR="00E40610">
        <w:rPr>
          <w:sz w:val="20"/>
          <w:szCs w:val="20"/>
        </w:rPr>
        <w:t xml:space="preserve">u izvještajnom razdoblju </w:t>
      </w:r>
      <w:r w:rsidR="00217DF0" w:rsidRPr="0023169D">
        <w:rPr>
          <w:sz w:val="20"/>
          <w:szCs w:val="20"/>
        </w:rPr>
        <w:t>nije bilo</w:t>
      </w:r>
      <w:r w:rsidR="00217DF0">
        <w:rPr>
          <w:sz w:val="22"/>
          <w:szCs w:val="22"/>
        </w:rPr>
        <w:t>.</w:t>
      </w:r>
    </w:p>
    <w:p w14:paraId="5F607D3B" w14:textId="77777777" w:rsidR="003D678F" w:rsidRPr="003417D4" w:rsidRDefault="003D678F" w:rsidP="003417D4">
      <w:pPr>
        <w:jc w:val="both"/>
        <w:rPr>
          <w:sz w:val="22"/>
          <w:szCs w:val="22"/>
        </w:rPr>
      </w:pPr>
    </w:p>
    <w:p w14:paraId="13B1224B" w14:textId="77777777" w:rsidR="001A5755" w:rsidRPr="0023169D" w:rsidRDefault="001A5755" w:rsidP="001A5755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23169D">
        <w:rPr>
          <w:rFonts w:ascii="Times New Roman" w:hAnsi="Times New Roman"/>
          <w:i/>
          <w:iCs/>
          <w:sz w:val="20"/>
          <w:szCs w:val="20"/>
        </w:rPr>
        <w:t xml:space="preserve"> RASHODI POSLOVANJA</w:t>
      </w:r>
    </w:p>
    <w:p w14:paraId="0D7D5344" w14:textId="77777777" w:rsidR="001A5755" w:rsidRPr="0023169D" w:rsidRDefault="001A5755" w:rsidP="001A575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sz w:val="20"/>
          <w:szCs w:val="20"/>
        </w:rPr>
        <w:t xml:space="preserve">Rashodi poslovanja </w:t>
      </w:r>
      <w:r w:rsidR="00E40610">
        <w:rPr>
          <w:rFonts w:ascii="Times New Roman" w:hAnsi="Times New Roman"/>
          <w:sz w:val="20"/>
          <w:szCs w:val="20"/>
        </w:rPr>
        <w:t xml:space="preserve">u izvještajnom razdoblju </w:t>
      </w:r>
      <w:r w:rsidRPr="0023169D">
        <w:rPr>
          <w:rFonts w:ascii="Times New Roman" w:hAnsi="Times New Roman"/>
          <w:sz w:val="20"/>
          <w:szCs w:val="20"/>
        </w:rPr>
        <w:t xml:space="preserve">iznose </w:t>
      </w:r>
      <w:r w:rsidR="00E40610">
        <w:rPr>
          <w:rFonts w:ascii="Times New Roman" w:hAnsi="Times New Roman"/>
          <w:sz w:val="20"/>
          <w:szCs w:val="20"/>
        </w:rPr>
        <w:t>322.728,12</w:t>
      </w:r>
      <w:r w:rsidR="00C60A38" w:rsidRPr="0023169D">
        <w:rPr>
          <w:rFonts w:ascii="Times New Roman" w:hAnsi="Times New Roman"/>
          <w:sz w:val="20"/>
          <w:szCs w:val="20"/>
        </w:rPr>
        <w:t xml:space="preserve"> eura</w:t>
      </w:r>
      <w:r w:rsidR="00E40610">
        <w:rPr>
          <w:rFonts w:ascii="Times New Roman" w:hAnsi="Times New Roman"/>
          <w:sz w:val="20"/>
          <w:szCs w:val="20"/>
        </w:rPr>
        <w:t xml:space="preserve"> s </w:t>
      </w:r>
      <w:r w:rsidRPr="0023169D">
        <w:rPr>
          <w:rFonts w:ascii="Times New Roman" w:hAnsi="Times New Roman"/>
          <w:sz w:val="20"/>
          <w:szCs w:val="20"/>
        </w:rPr>
        <w:t>indeks</w:t>
      </w:r>
      <w:r w:rsidR="00E40610">
        <w:rPr>
          <w:rFonts w:ascii="Times New Roman" w:hAnsi="Times New Roman"/>
          <w:sz w:val="20"/>
          <w:szCs w:val="20"/>
        </w:rPr>
        <w:t>om</w:t>
      </w:r>
      <w:r w:rsidRPr="0023169D">
        <w:rPr>
          <w:rFonts w:ascii="Times New Roman" w:hAnsi="Times New Roman"/>
          <w:sz w:val="20"/>
          <w:szCs w:val="20"/>
        </w:rPr>
        <w:t xml:space="preserve"> izvršenja iznosi </w:t>
      </w:r>
      <w:r w:rsidR="00E40610">
        <w:rPr>
          <w:rFonts w:ascii="Times New Roman" w:hAnsi="Times New Roman"/>
          <w:sz w:val="20"/>
          <w:szCs w:val="20"/>
        </w:rPr>
        <w:t>12,33</w:t>
      </w:r>
      <w:r w:rsidR="00C60A38" w:rsidRPr="0023169D">
        <w:rPr>
          <w:rFonts w:ascii="Times New Roman" w:hAnsi="Times New Roman"/>
          <w:sz w:val="20"/>
          <w:szCs w:val="20"/>
        </w:rPr>
        <w:t xml:space="preserve"> %.</w:t>
      </w:r>
    </w:p>
    <w:p w14:paraId="1BF01E23" w14:textId="1E9C13D1" w:rsidR="001A5755" w:rsidRPr="0023169D" w:rsidRDefault="001A5755" w:rsidP="001A5755">
      <w:pPr>
        <w:pStyle w:val="NoSpacing"/>
        <w:numPr>
          <w:ilvl w:val="0"/>
          <w:numId w:val="5"/>
        </w:numPr>
        <w:spacing w:line="276" w:lineRule="auto"/>
        <w:ind w:left="426" w:hanging="436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i/>
          <w:sz w:val="20"/>
          <w:szCs w:val="20"/>
        </w:rPr>
        <w:t>Rashodi za zaposlene</w:t>
      </w:r>
      <w:r w:rsidR="006F590D" w:rsidRPr="0023169D">
        <w:rPr>
          <w:rFonts w:ascii="Times New Roman" w:hAnsi="Times New Roman"/>
          <w:i/>
          <w:sz w:val="20"/>
          <w:szCs w:val="20"/>
        </w:rPr>
        <w:t xml:space="preserve"> (31)</w:t>
      </w:r>
      <w:r w:rsidRPr="0023169D">
        <w:rPr>
          <w:rFonts w:ascii="Times New Roman" w:hAnsi="Times New Roman"/>
          <w:sz w:val="20"/>
          <w:szCs w:val="20"/>
        </w:rPr>
        <w:t xml:space="preserve"> </w:t>
      </w:r>
      <w:r w:rsidR="00226024">
        <w:rPr>
          <w:rFonts w:ascii="Times New Roman" w:hAnsi="Times New Roman"/>
          <w:sz w:val="20"/>
          <w:szCs w:val="20"/>
        </w:rPr>
        <w:t>r</w:t>
      </w:r>
      <w:r w:rsidR="00402792" w:rsidRPr="0023169D">
        <w:rPr>
          <w:rFonts w:ascii="Times New Roman" w:hAnsi="Times New Roman"/>
          <w:sz w:val="20"/>
          <w:szCs w:val="20"/>
        </w:rPr>
        <w:t xml:space="preserve">ashodi za zaposlene izvršeni su u iznosu od </w:t>
      </w:r>
      <w:r w:rsidR="00226024">
        <w:rPr>
          <w:rFonts w:ascii="Times New Roman" w:hAnsi="Times New Roman"/>
          <w:sz w:val="20"/>
          <w:szCs w:val="20"/>
        </w:rPr>
        <w:t>31.049,50</w:t>
      </w:r>
      <w:r w:rsidR="00C60A38" w:rsidRPr="0023169D">
        <w:rPr>
          <w:rFonts w:ascii="Times New Roman" w:hAnsi="Times New Roman"/>
          <w:sz w:val="20"/>
          <w:szCs w:val="20"/>
        </w:rPr>
        <w:t xml:space="preserve"> eura s indeksom izvršenja</w:t>
      </w:r>
      <w:r w:rsidR="00402792" w:rsidRPr="0023169D">
        <w:rPr>
          <w:rFonts w:ascii="Times New Roman" w:hAnsi="Times New Roman"/>
          <w:sz w:val="20"/>
          <w:szCs w:val="20"/>
        </w:rPr>
        <w:t xml:space="preserve"> od</w:t>
      </w:r>
      <w:r w:rsidR="006F590D" w:rsidRPr="0023169D">
        <w:rPr>
          <w:rFonts w:ascii="Times New Roman" w:hAnsi="Times New Roman"/>
          <w:sz w:val="20"/>
          <w:szCs w:val="20"/>
        </w:rPr>
        <w:t xml:space="preserve"> </w:t>
      </w:r>
      <w:r w:rsidR="00E40610">
        <w:rPr>
          <w:rFonts w:ascii="Times New Roman" w:hAnsi="Times New Roman"/>
          <w:sz w:val="20"/>
          <w:szCs w:val="20"/>
        </w:rPr>
        <w:t>34,19</w:t>
      </w:r>
      <w:r w:rsidR="006F590D" w:rsidRPr="0023169D">
        <w:rPr>
          <w:rFonts w:ascii="Times New Roman" w:hAnsi="Times New Roman"/>
          <w:sz w:val="20"/>
          <w:szCs w:val="20"/>
        </w:rPr>
        <w:t>%</w:t>
      </w:r>
      <w:r w:rsidR="00E40610">
        <w:rPr>
          <w:rFonts w:ascii="Times New Roman" w:hAnsi="Times New Roman"/>
          <w:sz w:val="20"/>
          <w:szCs w:val="20"/>
        </w:rPr>
        <w:t xml:space="preserve"> </w:t>
      </w:r>
      <w:r w:rsidR="00402792" w:rsidRPr="0023169D">
        <w:rPr>
          <w:rFonts w:ascii="Times New Roman" w:hAnsi="Times New Roman"/>
          <w:sz w:val="20"/>
          <w:szCs w:val="20"/>
        </w:rPr>
        <w:t xml:space="preserve">odnosu </w:t>
      </w:r>
      <w:r w:rsidR="006F590D" w:rsidRPr="0023169D">
        <w:rPr>
          <w:rFonts w:ascii="Times New Roman" w:hAnsi="Times New Roman"/>
          <w:sz w:val="20"/>
          <w:szCs w:val="20"/>
        </w:rPr>
        <w:t>na izvorni plan za 202</w:t>
      </w:r>
      <w:r w:rsidR="00E40610">
        <w:rPr>
          <w:rFonts w:ascii="Times New Roman" w:hAnsi="Times New Roman"/>
          <w:sz w:val="20"/>
          <w:szCs w:val="20"/>
        </w:rPr>
        <w:t>4</w:t>
      </w:r>
      <w:r w:rsidR="006F590D" w:rsidRPr="0023169D">
        <w:rPr>
          <w:rFonts w:ascii="Times New Roman" w:hAnsi="Times New Roman"/>
          <w:sz w:val="20"/>
          <w:szCs w:val="20"/>
        </w:rPr>
        <w:t>. godinu.</w:t>
      </w:r>
    </w:p>
    <w:p w14:paraId="65C0F4A9" w14:textId="77777777" w:rsidR="001A5755" w:rsidRPr="0023169D" w:rsidRDefault="001A5755" w:rsidP="001A5755">
      <w:pPr>
        <w:pStyle w:val="NoSpacing"/>
        <w:numPr>
          <w:ilvl w:val="0"/>
          <w:numId w:val="5"/>
        </w:numPr>
        <w:spacing w:line="276" w:lineRule="auto"/>
        <w:ind w:left="426" w:hanging="436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i/>
          <w:sz w:val="20"/>
          <w:szCs w:val="20"/>
        </w:rPr>
        <w:t>Materijalni rashodi</w:t>
      </w:r>
      <w:r w:rsidRPr="0023169D">
        <w:rPr>
          <w:rFonts w:ascii="Times New Roman" w:hAnsi="Times New Roman"/>
          <w:sz w:val="20"/>
          <w:szCs w:val="20"/>
        </w:rPr>
        <w:t>:</w:t>
      </w:r>
    </w:p>
    <w:p w14:paraId="3676F054" w14:textId="68B2D29D" w:rsidR="00E40610" w:rsidRDefault="001A5755" w:rsidP="00961751">
      <w:pPr>
        <w:pStyle w:val="NoSpacing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40610">
        <w:rPr>
          <w:rFonts w:ascii="Times New Roman" w:hAnsi="Times New Roman"/>
          <w:i/>
          <w:sz w:val="20"/>
          <w:szCs w:val="20"/>
        </w:rPr>
        <w:t>Naknade troškova zaposlenima</w:t>
      </w:r>
      <w:r w:rsidR="006F590D" w:rsidRPr="00E40610">
        <w:rPr>
          <w:rFonts w:ascii="Times New Roman" w:hAnsi="Times New Roman"/>
          <w:i/>
          <w:sz w:val="20"/>
          <w:szCs w:val="20"/>
        </w:rPr>
        <w:t xml:space="preserve"> (321)</w:t>
      </w:r>
      <w:r w:rsidRPr="00E40610">
        <w:rPr>
          <w:rFonts w:ascii="Times New Roman" w:hAnsi="Times New Roman"/>
          <w:sz w:val="20"/>
          <w:szCs w:val="20"/>
        </w:rPr>
        <w:t xml:space="preserve"> uključuju naknad</w:t>
      </w:r>
      <w:r w:rsidR="001335B3">
        <w:rPr>
          <w:rFonts w:ascii="Times New Roman" w:hAnsi="Times New Roman"/>
          <w:sz w:val="20"/>
          <w:szCs w:val="20"/>
        </w:rPr>
        <w:t xml:space="preserve">e </w:t>
      </w:r>
      <w:r w:rsidRPr="00E40610">
        <w:rPr>
          <w:rFonts w:ascii="Times New Roman" w:hAnsi="Times New Roman"/>
          <w:sz w:val="20"/>
          <w:szCs w:val="20"/>
        </w:rPr>
        <w:t>za</w:t>
      </w:r>
      <w:r w:rsidR="001335B3">
        <w:rPr>
          <w:rFonts w:ascii="Times New Roman" w:hAnsi="Times New Roman"/>
          <w:sz w:val="20"/>
          <w:szCs w:val="20"/>
        </w:rPr>
        <w:t xml:space="preserve"> </w:t>
      </w:r>
      <w:r w:rsidRPr="00E40610">
        <w:rPr>
          <w:rFonts w:ascii="Times New Roman" w:hAnsi="Times New Roman"/>
          <w:sz w:val="20"/>
          <w:szCs w:val="20"/>
        </w:rPr>
        <w:t xml:space="preserve">prijevoz na posao i s posla, stručno usavršavanje i naknade za korištenje privatnog automobila u </w:t>
      </w:r>
      <w:r w:rsidR="00C60A38" w:rsidRPr="00E40610">
        <w:rPr>
          <w:rFonts w:ascii="Times New Roman" w:hAnsi="Times New Roman"/>
          <w:sz w:val="20"/>
          <w:szCs w:val="20"/>
        </w:rPr>
        <w:t>službene</w:t>
      </w:r>
      <w:r w:rsidR="001335B3">
        <w:rPr>
          <w:rFonts w:ascii="Times New Roman" w:hAnsi="Times New Roman"/>
          <w:sz w:val="20"/>
          <w:szCs w:val="20"/>
        </w:rPr>
        <w:t xml:space="preserve"> </w:t>
      </w:r>
      <w:r w:rsidR="00CB5958">
        <w:rPr>
          <w:rFonts w:ascii="Times New Roman" w:hAnsi="Times New Roman"/>
          <w:sz w:val="20"/>
          <w:szCs w:val="20"/>
        </w:rPr>
        <w:t>svrhe.</w:t>
      </w:r>
    </w:p>
    <w:p w14:paraId="0BEEA6CD" w14:textId="369785AF" w:rsidR="001A5755" w:rsidRPr="00E40610" w:rsidRDefault="001A5755" w:rsidP="00961751">
      <w:pPr>
        <w:pStyle w:val="NoSpacing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40610">
        <w:rPr>
          <w:rFonts w:ascii="Times New Roman" w:hAnsi="Times New Roman"/>
          <w:i/>
          <w:sz w:val="20"/>
          <w:szCs w:val="20"/>
        </w:rPr>
        <w:t>Rashodi za materijal i energiju</w:t>
      </w:r>
      <w:r w:rsidR="006F590D" w:rsidRPr="00E40610">
        <w:rPr>
          <w:rFonts w:ascii="Times New Roman" w:hAnsi="Times New Roman"/>
          <w:i/>
          <w:sz w:val="20"/>
          <w:szCs w:val="20"/>
        </w:rPr>
        <w:t xml:space="preserve"> (</w:t>
      </w:r>
      <w:r w:rsidR="006F590D" w:rsidRPr="00E40610">
        <w:rPr>
          <w:rFonts w:ascii="Times New Roman" w:hAnsi="Times New Roman"/>
          <w:sz w:val="20"/>
          <w:szCs w:val="20"/>
        </w:rPr>
        <w:t xml:space="preserve">322) </w:t>
      </w:r>
      <w:r w:rsidRPr="00E40610">
        <w:rPr>
          <w:rFonts w:ascii="Times New Roman" w:hAnsi="Times New Roman"/>
          <w:sz w:val="20"/>
          <w:szCs w:val="20"/>
        </w:rPr>
        <w:t>odnose se na</w:t>
      </w:r>
      <w:r w:rsidR="001335B3">
        <w:rPr>
          <w:rFonts w:ascii="Times New Roman" w:hAnsi="Times New Roman"/>
          <w:sz w:val="20"/>
          <w:szCs w:val="20"/>
        </w:rPr>
        <w:t xml:space="preserve">: </w:t>
      </w:r>
      <w:r w:rsidRPr="00E40610">
        <w:rPr>
          <w:rFonts w:ascii="Times New Roman" w:hAnsi="Times New Roman"/>
          <w:sz w:val="20"/>
          <w:szCs w:val="20"/>
        </w:rPr>
        <w:t>uredski</w:t>
      </w:r>
      <w:r w:rsidR="001335B3">
        <w:rPr>
          <w:rFonts w:ascii="Times New Roman" w:hAnsi="Times New Roman"/>
          <w:sz w:val="20"/>
          <w:szCs w:val="20"/>
        </w:rPr>
        <w:t xml:space="preserve"> </w:t>
      </w:r>
      <w:r w:rsidRPr="00E40610">
        <w:rPr>
          <w:rFonts w:ascii="Times New Roman" w:hAnsi="Times New Roman"/>
          <w:sz w:val="20"/>
          <w:szCs w:val="20"/>
        </w:rPr>
        <w:t xml:space="preserve">materijal, </w:t>
      </w:r>
      <w:r w:rsidR="006F590D" w:rsidRPr="00E40610">
        <w:rPr>
          <w:rFonts w:ascii="Times New Roman" w:hAnsi="Times New Roman"/>
          <w:sz w:val="20"/>
          <w:szCs w:val="20"/>
        </w:rPr>
        <w:t xml:space="preserve">literaturu, </w:t>
      </w:r>
      <w:r w:rsidRPr="00E40610">
        <w:rPr>
          <w:rFonts w:ascii="Times New Roman" w:hAnsi="Times New Roman"/>
          <w:sz w:val="20"/>
          <w:szCs w:val="20"/>
        </w:rPr>
        <w:t>materijal za čišćenje, održavanje, higijenske potrebe, namirnice, robu, energiju, sitni inventar i službenu radn</w:t>
      </w:r>
      <w:r w:rsidR="006F590D" w:rsidRPr="00E40610">
        <w:rPr>
          <w:rFonts w:ascii="Times New Roman" w:hAnsi="Times New Roman"/>
          <w:sz w:val="20"/>
          <w:szCs w:val="20"/>
        </w:rPr>
        <w:t xml:space="preserve">u i zaštitnu odjeću. Ukupno izvršeni rashodi za materijal i energiju iznose </w:t>
      </w:r>
      <w:r w:rsidR="00E40610">
        <w:rPr>
          <w:rFonts w:ascii="Times New Roman" w:hAnsi="Times New Roman"/>
          <w:sz w:val="20"/>
          <w:szCs w:val="20"/>
        </w:rPr>
        <w:t>22.546,57</w:t>
      </w:r>
      <w:r w:rsidR="00AA17DF">
        <w:rPr>
          <w:rFonts w:ascii="Times New Roman" w:hAnsi="Times New Roman"/>
          <w:sz w:val="20"/>
          <w:szCs w:val="20"/>
        </w:rPr>
        <w:t xml:space="preserve"> </w:t>
      </w:r>
      <w:r w:rsidR="006F590D" w:rsidRPr="00E40610">
        <w:rPr>
          <w:rFonts w:ascii="Times New Roman" w:hAnsi="Times New Roman"/>
          <w:sz w:val="20"/>
          <w:szCs w:val="20"/>
        </w:rPr>
        <w:t>eur</w:t>
      </w:r>
      <w:r w:rsidR="00FB756B" w:rsidRPr="00E40610">
        <w:rPr>
          <w:rFonts w:ascii="Times New Roman" w:hAnsi="Times New Roman"/>
          <w:sz w:val="20"/>
          <w:szCs w:val="20"/>
        </w:rPr>
        <w:t xml:space="preserve">a </w:t>
      </w:r>
      <w:r w:rsidR="006F590D" w:rsidRPr="00E40610">
        <w:rPr>
          <w:rFonts w:ascii="Times New Roman" w:hAnsi="Times New Roman"/>
          <w:sz w:val="20"/>
          <w:szCs w:val="20"/>
        </w:rPr>
        <w:t>u odnosu na izvorni plan</w:t>
      </w:r>
      <w:r w:rsidR="00E40610">
        <w:rPr>
          <w:rFonts w:ascii="Times New Roman" w:hAnsi="Times New Roman"/>
          <w:sz w:val="20"/>
          <w:szCs w:val="20"/>
        </w:rPr>
        <w:t xml:space="preserve"> za 2024. godinu</w:t>
      </w:r>
      <w:r w:rsidR="006F590D" w:rsidRPr="00E40610">
        <w:rPr>
          <w:rFonts w:ascii="Times New Roman" w:hAnsi="Times New Roman"/>
          <w:sz w:val="20"/>
          <w:szCs w:val="20"/>
        </w:rPr>
        <w:t>.</w:t>
      </w:r>
      <w:r w:rsidRPr="00E40610">
        <w:rPr>
          <w:rFonts w:ascii="Times New Roman" w:hAnsi="Times New Roman"/>
          <w:sz w:val="20"/>
          <w:szCs w:val="20"/>
        </w:rPr>
        <w:t xml:space="preserve"> </w:t>
      </w:r>
    </w:p>
    <w:p w14:paraId="5D81C99B" w14:textId="3A95647E" w:rsidR="00E40610" w:rsidRDefault="001A5755" w:rsidP="00D944BD">
      <w:pPr>
        <w:pStyle w:val="NoSpacing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40610">
        <w:rPr>
          <w:rFonts w:ascii="Times New Roman" w:hAnsi="Times New Roman"/>
          <w:i/>
          <w:sz w:val="20"/>
          <w:szCs w:val="20"/>
        </w:rPr>
        <w:t>Rashodi za usluge</w:t>
      </w:r>
      <w:r w:rsidR="006F590D" w:rsidRPr="00E40610">
        <w:rPr>
          <w:rFonts w:ascii="Times New Roman" w:hAnsi="Times New Roman"/>
          <w:sz w:val="20"/>
          <w:szCs w:val="20"/>
        </w:rPr>
        <w:t xml:space="preserve"> </w:t>
      </w:r>
      <w:r w:rsidR="006F590D" w:rsidRPr="00E40610">
        <w:rPr>
          <w:rFonts w:ascii="Times New Roman" w:hAnsi="Times New Roman"/>
          <w:i/>
          <w:sz w:val="20"/>
          <w:szCs w:val="20"/>
        </w:rPr>
        <w:t>(323)</w:t>
      </w:r>
      <w:r w:rsidR="006F590D" w:rsidRPr="00E40610">
        <w:rPr>
          <w:rFonts w:ascii="Times New Roman" w:hAnsi="Times New Roman"/>
          <w:sz w:val="20"/>
          <w:szCs w:val="20"/>
        </w:rPr>
        <w:t xml:space="preserve"> </w:t>
      </w:r>
      <w:r w:rsidRPr="00E40610">
        <w:rPr>
          <w:rFonts w:ascii="Times New Roman" w:hAnsi="Times New Roman"/>
          <w:sz w:val="20"/>
          <w:szCs w:val="20"/>
        </w:rPr>
        <w:t>iznose</w:t>
      </w:r>
      <w:r w:rsidR="00AA17DF">
        <w:rPr>
          <w:rFonts w:ascii="Times New Roman" w:hAnsi="Times New Roman"/>
          <w:sz w:val="20"/>
          <w:szCs w:val="20"/>
        </w:rPr>
        <w:t xml:space="preserve"> 1</w:t>
      </w:r>
      <w:r w:rsidR="00E40610" w:rsidRPr="00E40610">
        <w:rPr>
          <w:rFonts w:ascii="Times New Roman" w:hAnsi="Times New Roman"/>
          <w:sz w:val="20"/>
          <w:szCs w:val="20"/>
        </w:rPr>
        <w:t>6</w:t>
      </w:r>
      <w:r w:rsidR="00CB5958">
        <w:rPr>
          <w:rFonts w:ascii="Times New Roman" w:hAnsi="Times New Roman"/>
          <w:sz w:val="20"/>
          <w:szCs w:val="20"/>
        </w:rPr>
        <w:t>1.417,61</w:t>
      </w:r>
      <w:r w:rsidR="00AA17DF">
        <w:rPr>
          <w:rFonts w:ascii="Times New Roman" w:hAnsi="Times New Roman"/>
          <w:sz w:val="20"/>
          <w:szCs w:val="20"/>
        </w:rPr>
        <w:t xml:space="preserve"> </w:t>
      </w:r>
      <w:r w:rsidR="00C60A38" w:rsidRPr="00E40610">
        <w:rPr>
          <w:rFonts w:ascii="Times New Roman" w:hAnsi="Times New Roman"/>
          <w:sz w:val="20"/>
          <w:szCs w:val="20"/>
        </w:rPr>
        <w:t>eura</w:t>
      </w:r>
      <w:r w:rsidR="006F590D" w:rsidRPr="00E40610">
        <w:rPr>
          <w:rFonts w:ascii="Times New Roman" w:hAnsi="Times New Roman"/>
          <w:sz w:val="20"/>
          <w:szCs w:val="20"/>
        </w:rPr>
        <w:t xml:space="preserve"> u odnosu na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6F590D" w:rsidRPr="00E40610">
        <w:rPr>
          <w:rFonts w:ascii="Times New Roman" w:hAnsi="Times New Roman"/>
          <w:sz w:val="20"/>
          <w:szCs w:val="20"/>
        </w:rPr>
        <w:t>plan</w:t>
      </w:r>
      <w:r w:rsidR="00FB756B" w:rsidRPr="00E40610">
        <w:rPr>
          <w:rFonts w:ascii="Times New Roman" w:hAnsi="Times New Roman"/>
          <w:sz w:val="20"/>
          <w:szCs w:val="20"/>
        </w:rPr>
        <w:t xml:space="preserve"> </w:t>
      </w:r>
      <w:r w:rsidR="00E40610" w:rsidRPr="00E40610">
        <w:rPr>
          <w:rFonts w:ascii="Times New Roman" w:hAnsi="Times New Roman"/>
          <w:sz w:val="20"/>
          <w:szCs w:val="20"/>
        </w:rPr>
        <w:t>za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E40610" w:rsidRPr="00E40610">
        <w:rPr>
          <w:rFonts w:ascii="Times New Roman" w:hAnsi="Times New Roman"/>
          <w:sz w:val="20"/>
          <w:szCs w:val="20"/>
        </w:rPr>
        <w:t>2024</w:t>
      </w:r>
      <w:r w:rsidR="006F590D" w:rsidRPr="00E40610">
        <w:rPr>
          <w:rFonts w:ascii="Times New Roman" w:hAnsi="Times New Roman"/>
          <w:sz w:val="20"/>
          <w:szCs w:val="20"/>
        </w:rPr>
        <w:t>. godinu i</w:t>
      </w:r>
      <w:r w:rsidRPr="00E40610">
        <w:rPr>
          <w:rFonts w:ascii="Times New Roman" w:hAnsi="Times New Roman"/>
          <w:sz w:val="20"/>
          <w:szCs w:val="20"/>
        </w:rPr>
        <w:t xml:space="preserve"> najveći dio troškova odnosi se na usluge održavanja komunalne</w:t>
      </w:r>
      <w:r w:rsidR="00AA17DF">
        <w:rPr>
          <w:rFonts w:ascii="Times New Roman" w:hAnsi="Times New Roman"/>
          <w:sz w:val="20"/>
          <w:szCs w:val="20"/>
        </w:rPr>
        <w:t xml:space="preserve"> </w:t>
      </w:r>
      <w:r w:rsidRPr="00E40610">
        <w:rPr>
          <w:rFonts w:ascii="Times New Roman" w:hAnsi="Times New Roman"/>
          <w:sz w:val="20"/>
          <w:szCs w:val="20"/>
        </w:rPr>
        <w:t>infrastrukture, održavanje objekata u vlasništvu općine, vodoopskrbne cjevovode, izrada troškovnika, geodetskih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Pr="00E40610">
        <w:rPr>
          <w:rFonts w:ascii="Times New Roman" w:hAnsi="Times New Roman"/>
          <w:sz w:val="20"/>
          <w:szCs w:val="20"/>
        </w:rPr>
        <w:t>elaborata</w:t>
      </w:r>
      <w:r w:rsidR="00C60A38" w:rsidRPr="00E40610">
        <w:rPr>
          <w:rFonts w:ascii="Times New Roman" w:hAnsi="Times New Roman"/>
          <w:sz w:val="20"/>
          <w:szCs w:val="20"/>
        </w:rPr>
        <w:t>,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C60A38" w:rsidRPr="00E40610">
        <w:rPr>
          <w:rFonts w:ascii="Times New Roman" w:hAnsi="Times New Roman"/>
          <w:sz w:val="20"/>
          <w:szCs w:val="20"/>
        </w:rPr>
        <w:t>projekata,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C60A38" w:rsidRPr="00E40610">
        <w:rPr>
          <w:rFonts w:ascii="Times New Roman" w:hAnsi="Times New Roman"/>
          <w:sz w:val="20"/>
          <w:szCs w:val="20"/>
        </w:rPr>
        <w:t>stručni nadzori</w:t>
      </w:r>
      <w:r w:rsidRPr="00E40610">
        <w:rPr>
          <w:rFonts w:ascii="Times New Roman" w:hAnsi="Times New Roman"/>
          <w:sz w:val="20"/>
          <w:szCs w:val="20"/>
        </w:rPr>
        <w:t>. Ostali troškovi odnose na usl</w:t>
      </w:r>
      <w:r w:rsidR="00C724D8">
        <w:rPr>
          <w:rFonts w:ascii="Times New Roman" w:hAnsi="Times New Roman"/>
          <w:sz w:val="20"/>
          <w:szCs w:val="20"/>
        </w:rPr>
        <w:t>uge telefona, interneta, pošte</w:t>
      </w:r>
      <w:r w:rsidRPr="00E40610">
        <w:rPr>
          <w:rFonts w:ascii="Times New Roman" w:hAnsi="Times New Roman"/>
          <w:sz w:val="20"/>
          <w:szCs w:val="20"/>
        </w:rPr>
        <w:t>, zašti</w:t>
      </w:r>
      <w:r w:rsidR="00C724D8">
        <w:rPr>
          <w:rFonts w:ascii="Times New Roman" w:hAnsi="Times New Roman"/>
          <w:sz w:val="20"/>
          <w:szCs w:val="20"/>
        </w:rPr>
        <w:t>te na radu, održavanje računalnih programa i int</w:t>
      </w:r>
      <w:r w:rsidRPr="00E40610">
        <w:rPr>
          <w:rFonts w:ascii="Times New Roman" w:hAnsi="Times New Roman"/>
          <w:sz w:val="20"/>
          <w:szCs w:val="20"/>
        </w:rPr>
        <w:t xml:space="preserve">ernet stranice, ostale računalne usluge te usluge promidžbe i informiranja. </w:t>
      </w:r>
    </w:p>
    <w:p w14:paraId="572035EB" w14:textId="41790CAA" w:rsidR="006F590D" w:rsidRPr="00E40610" w:rsidRDefault="001A5755" w:rsidP="00E40610">
      <w:pPr>
        <w:pStyle w:val="NoSpacing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40610">
        <w:rPr>
          <w:rFonts w:ascii="Times New Roman" w:hAnsi="Times New Roman"/>
          <w:i/>
          <w:sz w:val="20"/>
          <w:szCs w:val="20"/>
        </w:rPr>
        <w:t>Ostali</w:t>
      </w:r>
      <w:r w:rsidRPr="00E40610">
        <w:rPr>
          <w:rFonts w:ascii="Times New Roman" w:hAnsi="Times New Roman"/>
          <w:sz w:val="20"/>
          <w:szCs w:val="20"/>
        </w:rPr>
        <w:t xml:space="preserve"> </w:t>
      </w:r>
      <w:r w:rsidRPr="00E40610">
        <w:rPr>
          <w:rFonts w:ascii="Times New Roman" w:hAnsi="Times New Roman"/>
          <w:i/>
          <w:sz w:val="20"/>
          <w:szCs w:val="20"/>
        </w:rPr>
        <w:t>nespomenuti rashodi</w:t>
      </w:r>
      <w:r w:rsidR="00F21FBB">
        <w:rPr>
          <w:rFonts w:ascii="Times New Roman" w:hAnsi="Times New Roman"/>
          <w:i/>
          <w:sz w:val="20"/>
          <w:szCs w:val="20"/>
        </w:rPr>
        <w:t xml:space="preserve"> </w:t>
      </w:r>
      <w:r w:rsidRPr="00E40610">
        <w:rPr>
          <w:rFonts w:ascii="Times New Roman" w:hAnsi="Times New Roman"/>
          <w:i/>
          <w:sz w:val="20"/>
          <w:szCs w:val="20"/>
        </w:rPr>
        <w:t>poslovanja</w:t>
      </w:r>
      <w:r w:rsidR="00302B4F" w:rsidRPr="00E40610">
        <w:rPr>
          <w:rFonts w:ascii="Times New Roman" w:hAnsi="Times New Roman"/>
          <w:i/>
          <w:sz w:val="20"/>
          <w:szCs w:val="20"/>
        </w:rPr>
        <w:t xml:space="preserve"> (329)</w:t>
      </w:r>
      <w:r w:rsidRPr="00E40610">
        <w:rPr>
          <w:rFonts w:ascii="Times New Roman" w:hAnsi="Times New Roman"/>
          <w:sz w:val="20"/>
          <w:szCs w:val="20"/>
        </w:rPr>
        <w:t xml:space="preserve"> iznose </w:t>
      </w:r>
      <w:r w:rsidR="00CB5958">
        <w:rPr>
          <w:rFonts w:ascii="Times New Roman" w:hAnsi="Times New Roman"/>
          <w:sz w:val="20"/>
          <w:szCs w:val="20"/>
        </w:rPr>
        <w:t xml:space="preserve">30.925,56 </w:t>
      </w:r>
      <w:r w:rsidR="00FB756B" w:rsidRPr="00E40610">
        <w:rPr>
          <w:rFonts w:ascii="Times New Roman" w:hAnsi="Times New Roman"/>
          <w:sz w:val="20"/>
          <w:szCs w:val="20"/>
        </w:rPr>
        <w:t xml:space="preserve">eura u </w:t>
      </w:r>
      <w:r w:rsidR="00E40610" w:rsidRPr="00E40610">
        <w:rPr>
          <w:rFonts w:ascii="Times New Roman" w:hAnsi="Times New Roman"/>
          <w:sz w:val="20"/>
          <w:szCs w:val="20"/>
        </w:rPr>
        <w:t>odnosu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E40610" w:rsidRPr="00E40610">
        <w:rPr>
          <w:rFonts w:ascii="Times New Roman" w:hAnsi="Times New Roman"/>
          <w:sz w:val="20"/>
          <w:szCs w:val="20"/>
        </w:rPr>
        <w:t>na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E40610" w:rsidRPr="00E40610">
        <w:rPr>
          <w:rFonts w:ascii="Times New Roman" w:hAnsi="Times New Roman"/>
          <w:sz w:val="20"/>
          <w:szCs w:val="20"/>
        </w:rPr>
        <w:t>plan</w:t>
      </w:r>
      <w:r w:rsidR="00F21FBB">
        <w:rPr>
          <w:rFonts w:ascii="Times New Roman" w:hAnsi="Times New Roman"/>
          <w:sz w:val="20"/>
          <w:szCs w:val="20"/>
        </w:rPr>
        <w:t xml:space="preserve"> </w:t>
      </w:r>
      <w:r w:rsidR="00E40610" w:rsidRPr="00E40610">
        <w:rPr>
          <w:rFonts w:ascii="Times New Roman" w:hAnsi="Times New Roman"/>
          <w:sz w:val="20"/>
          <w:szCs w:val="20"/>
        </w:rPr>
        <w:t>za 2024</w:t>
      </w:r>
      <w:r w:rsidR="00302B4F" w:rsidRPr="00E40610">
        <w:rPr>
          <w:rFonts w:ascii="Times New Roman" w:hAnsi="Times New Roman"/>
          <w:sz w:val="20"/>
          <w:szCs w:val="20"/>
        </w:rPr>
        <w:t>. godin</w:t>
      </w:r>
      <w:r w:rsidR="00E40610" w:rsidRPr="00E40610">
        <w:rPr>
          <w:rFonts w:ascii="Times New Roman" w:hAnsi="Times New Roman"/>
          <w:sz w:val="20"/>
          <w:szCs w:val="20"/>
        </w:rPr>
        <w:t>u</w:t>
      </w:r>
      <w:r w:rsidR="00302B4F" w:rsidRPr="00E40610">
        <w:rPr>
          <w:rFonts w:ascii="Times New Roman" w:hAnsi="Times New Roman"/>
          <w:sz w:val="20"/>
          <w:szCs w:val="20"/>
        </w:rPr>
        <w:t xml:space="preserve">, </w:t>
      </w:r>
      <w:r w:rsidRPr="00E40610">
        <w:rPr>
          <w:rFonts w:ascii="Times New Roman" w:hAnsi="Times New Roman"/>
          <w:sz w:val="20"/>
          <w:szCs w:val="20"/>
        </w:rPr>
        <w:t xml:space="preserve">rashodi za naknade članovima općinskog vijeća i općinskog načelnika iznose, </w:t>
      </w:r>
      <w:r w:rsidR="00C60A38" w:rsidRPr="00E40610">
        <w:rPr>
          <w:rFonts w:ascii="Times New Roman" w:hAnsi="Times New Roman"/>
          <w:sz w:val="20"/>
          <w:szCs w:val="20"/>
        </w:rPr>
        <w:t>o</w:t>
      </w:r>
      <w:r w:rsidRPr="00E40610">
        <w:rPr>
          <w:rFonts w:ascii="Times New Roman" w:hAnsi="Times New Roman"/>
          <w:sz w:val="20"/>
          <w:szCs w:val="20"/>
        </w:rPr>
        <w:t xml:space="preserve">stali rashodi odnose se na premije osiguranja i registraciju službenog vozila, reprezentaciju te ostale rashode i naknade.  </w:t>
      </w:r>
      <w:r w:rsidR="00E40610">
        <w:rPr>
          <w:rFonts w:ascii="Times New Roman" w:hAnsi="Times New Roman"/>
          <w:sz w:val="20"/>
          <w:szCs w:val="20"/>
        </w:rPr>
        <w:t xml:space="preserve">                           </w:t>
      </w:r>
      <w:r w:rsidR="006F590D" w:rsidRPr="00E40610">
        <w:rPr>
          <w:rFonts w:ascii="Times New Roman" w:hAnsi="Times New Roman"/>
          <w:sz w:val="20"/>
          <w:szCs w:val="20"/>
        </w:rPr>
        <w:t xml:space="preserve">Ukupno izvršeni materijalni rashodi iznose </w:t>
      </w:r>
      <w:r w:rsidR="00E40610">
        <w:rPr>
          <w:rFonts w:ascii="Times New Roman" w:hAnsi="Times New Roman"/>
          <w:sz w:val="20"/>
          <w:szCs w:val="20"/>
        </w:rPr>
        <w:t>221.068,40</w:t>
      </w:r>
      <w:r w:rsidR="006F590D" w:rsidRPr="00E40610">
        <w:rPr>
          <w:rFonts w:ascii="Times New Roman" w:hAnsi="Times New Roman"/>
          <w:sz w:val="20"/>
          <w:szCs w:val="20"/>
        </w:rPr>
        <w:t xml:space="preserve"> eura s indeksom izvršenja od </w:t>
      </w:r>
      <w:r w:rsidR="00E40610">
        <w:rPr>
          <w:rFonts w:ascii="Times New Roman" w:hAnsi="Times New Roman"/>
          <w:sz w:val="20"/>
          <w:szCs w:val="20"/>
        </w:rPr>
        <w:t>29,</w:t>
      </w:r>
      <w:r w:rsidR="00CB5958">
        <w:rPr>
          <w:rFonts w:ascii="Times New Roman" w:hAnsi="Times New Roman"/>
          <w:sz w:val="20"/>
          <w:szCs w:val="20"/>
        </w:rPr>
        <w:t>02</w:t>
      </w:r>
      <w:r w:rsidR="006F590D" w:rsidRPr="00E40610">
        <w:rPr>
          <w:rFonts w:ascii="Times New Roman" w:hAnsi="Times New Roman"/>
          <w:sz w:val="20"/>
          <w:szCs w:val="20"/>
        </w:rPr>
        <w:t>% u odnosu na pl</w:t>
      </w:r>
      <w:r w:rsidR="00E40610">
        <w:rPr>
          <w:rFonts w:ascii="Times New Roman" w:hAnsi="Times New Roman"/>
          <w:sz w:val="20"/>
          <w:szCs w:val="20"/>
        </w:rPr>
        <w:t>an za 2024</w:t>
      </w:r>
      <w:r w:rsidR="006F590D" w:rsidRPr="00E40610">
        <w:rPr>
          <w:rFonts w:ascii="Times New Roman" w:hAnsi="Times New Roman"/>
          <w:sz w:val="20"/>
          <w:szCs w:val="20"/>
        </w:rPr>
        <w:t>. godinu.</w:t>
      </w:r>
    </w:p>
    <w:p w14:paraId="09C166D2" w14:textId="77777777" w:rsidR="001A5755" w:rsidRPr="0023169D" w:rsidRDefault="001A5755" w:rsidP="001A5755">
      <w:pPr>
        <w:pStyle w:val="NoSpacing"/>
        <w:numPr>
          <w:ilvl w:val="0"/>
          <w:numId w:val="5"/>
        </w:numPr>
        <w:spacing w:line="276" w:lineRule="auto"/>
        <w:ind w:left="426" w:hanging="436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i/>
          <w:sz w:val="20"/>
          <w:szCs w:val="20"/>
        </w:rPr>
        <w:t>Financijski rashodi</w:t>
      </w:r>
      <w:r w:rsidR="00302B4F" w:rsidRPr="0023169D">
        <w:rPr>
          <w:rFonts w:ascii="Times New Roman" w:hAnsi="Times New Roman"/>
          <w:i/>
          <w:sz w:val="20"/>
          <w:szCs w:val="20"/>
        </w:rPr>
        <w:t xml:space="preserve"> (34)</w:t>
      </w:r>
      <w:r w:rsidR="000750FD">
        <w:rPr>
          <w:rFonts w:ascii="Times New Roman" w:hAnsi="Times New Roman"/>
          <w:i/>
          <w:sz w:val="20"/>
          <w:szCs w:val="20"/>
        </w:rPr>
        <w:t xml:space="preserve"> i</w:t>
      </w:r>
      <w:r w:rsidR="00576DFA" w:rsidRPr="0023169D">
        <w:rPr>
          <w:rFonts w:ascii="Times New Roman" w:hAnsi="Times New Roman"/>
          <w:sz w:val="20"/>
          <w:szCs w:val="20"/>
        </w:rPr>
        <w:t xml:space="preserve">zvršeni financijski rashodi iznose </w:t>
      </w:r>
      <w:r w:rsidR="000750FD">
        <w:rPr>
          <w:rFonts w:ascii="Times New Roman" w:hAnsi="Times New Roman"/>
          <w:sz w:val="20"/>
          <w:szCs w:val="20"/>
        </w:rPr>
        <w:t>651,99</w:t>
      </w:r>
      <w:r w:rsidR="00576DFA" w:rsidRPr="0023169D">
        <w:rPr>
          <w:rFonts w:ascii="Times New Roman" w:hAnsi="Times New Roman"/>
          <w:sz w:val="20"/>
          <w:szCs w:val="20"/>
        </w:rPr>
        <w:t xml:space="preserve">eura s indeksom izvršenja od </w:t>
      </w:r>
      <w:r w:rsidR="000750FD">
        <w:rPr>
          <w:rFonts w:ascii="Times New Roman" w:hAnsi="Times New Roman"/>
          <w:sz w:val="20"/>
          <w:szCs w:val="20"/>
        </w:rPr>
        <w:t>2,48%</w:t>
      </w:r>
      <w:r w:rsidR="00576DFA" w:rsidRPr="0023169D">
        <w:rPr>
          <w:rFonts w:ascii="Times New Roman" w:hAnsi="Times New Roman"/>
          <w:sz w:val="20"/>
          <w:szCs w:val="20"/>
        </w:rPr>
        <w:t xml:space="preserve"> u odnosu plan za 202</w:t>
      </w:r>
      <w:r w:rsidR="000750FD">
        <w:rPr>
          <w:rFonts w:ascii="Times New Roman" w:hAnsi="Times New Roman"/>
          <w:sz w:val="20"/>
          <w:szCs w:val="20"/>
        </w:rPr>
        <w:t>4</w:t>
      </w:r>
      <w:r w:rsidR="00576DFA" w:rsidRPr="0023169D">
        <w:rPr>
          <w:rFonts w:ascii="Times New Roman" w:hAnsi="Times New Roman"/>
          <w:sz w:val="20"/>
          <w:szCs w:val="20"/>
        </w:rPr>
        <w:t>. godinu.</w:t>
      </w:r>
    </w:p>
    <w:p w14:paraId="123DB735" w14:textId="77777777" w:rsidR="001A5755" w:rsidRPr="0023169D" w:rsidRDefault="001A5755" w:rsidP="001A5755">
      <w:pPr>
        <w:pStyle w:val="NoSpacing"/>
        <w:numPr>
          <w:ilvl w:val="0"/>
          <w:numId w:val="5"/>
        </w:numPr>
        <w:spacing w:line="276" w:lineRule="auto"/>
        <w:ind w:left="426" w:hanging="436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i/>
          <w:sz w:val="20"/>
          <w:szCs w:val="20"/>
        </w:rPr>
        <w:t>Naknade građanima i kućanstvima</w:t>
      </w:r>
      <w:r w:rsidR="00042376" w:rsidRPr="0023169D">
        <w:rPr>
          <w:rFonts w:ascii="Times New Roman" w:hAnsi="Times New Roman"/>
          <w:i/>
          <w:sz w:val="20"/>
          <w:szCs w:val="20"/>
        </w:rPr>
        <w:t xml:space="preserve"> (37)</w:t>
      </w:r>
      <w:r w:rsidRPr="0023169D">
        <w:rPr>
          <w:rFonts w:ascii="Times New Roman" w:hAnsi="Times New Roman"/>
          <w:sz w:val="20"/>
          <w:szCs w:val="20"/>
        </w:rPr>
        <w:t xml:space="preserve"> u iznosu </w:t>
      </w:r>
      <w:r w:rsidR="000750FD">
        <w:rPr>
          <w:rFonts w:ascii="Times New Roman" w:hAnsi="Times New Roman"/>
          <w:sz w:val="20"/>
          <w:szCs w:val="20"/>
        </w:rPr>
        <w:t>8.234,72</w:t>
      </w:r>
      <w:r w:rsidR="00D40E98" w:rsidRPr="0023169D">
        <w:rPr>
          <w:rFonts w:ascii="Times New Roman" w:hAnsi="Times New Roman"/>
          <w:sz w:val="20"/>
          <w:szCs w:val="20"/>
        </w:rPr>
        <w:t xml:space="preserve"> eura</w:t>
      </w:r>
      <w:r w:rsidRPr="0023169D">
        <w:rPr>
          <w:rFonts w:ascii="Times New Roman" w:hAnsi="Times New Roman"/>
          <w:sz w:val="20"/>
          <w:szCs w:val="20"/>
        </w:rPr>
        <w:t xml:space="preserve"> odnose se na naknade socijalno potrebitim građanima, naknade za novorođenu djecu i suf</w:t>
      </w:r>
      <w:r w:rsidR="00D40E98" w:rsidRPr="0023169D">
        <w:rPr>
          <w:rFonts w:ascii="Times New Roman" w:hAnsi="Times New Roman"/>
          <w:sz w:val="20"/>
          <w:szCs w:val="20"/>
        </w:rPr>
        <w:t xml:space="preserve">inanciranje rada gerantodomaćice indeks izvršenja za naknade građanima i kućanstvima je </w:t>
      </w:r>
      <w:r w:rsidR="000750FD">
        <w:rPr>
          <w:rFonts w:ascii="Times New Roman" w:hAnsi="Times New Roman"/>
          <w:sz w:val="20"/>
          <w:szCs w:val="20"/>
        </w:rPr>
        <w:t xml:space="preserve">31,07 </w:t>
      </w:r>
      <w:r w:rsidR="00D40E98" w:rsidRPr="0023169D">
        <w:rPr>
          <w:rFonts w:ascii="Times New Roman" w:hAnsi="Times New Roman"/>
          <w:sz w:val="20"/>
          <w:szCs w:val="20"/>
        </w:rPr>
        <w:t>% u odnosu na plan za 202</w:t>
      </w:r>
      <w:r w:rsidR="000750FD">
        <w:rPr>
          <w:rFonts w:ascii="Times New Roman" w:hAnsi="Times New Roman"/>
          <w:sz w:val="20"/>
          <w:szCs w:val="20"/>
        </w:rPr>
        <w:t>4</w:t>
      </w:r>
      <w:r w:rsidR="00D40E98" w:rsidRPr="0023169D">
        <w:rPr>
          <w:rFonts w:ascii="Times New Roman" w:hAnsi="Times New Roman"/>
          <w:sz w:val="20"/>
          <w:szCs w:val="20"/>
        </w:rPr>
        <w:t>. godinu</w:t>
      </w:r>
      <w:r w:rsidRPr="0023169D">
        <w:rPr>
          <w:rFonts w:ascii="Times New Roman" w:hAnsi="Times New Roman"/>
          <w:sz w:val="20"/>
          <w:szCs w:val="20"/>
        </w:rPr>
        <w:t xml:space="preserve">.  </w:t>
      </w:r>
    </w:p>
    <w:p w14:paraId="64AA2E6A" w14:textId="2FDC6DFC" w:rsidR="001A5755" w:rsidRPr="0023169D" w:rsidRDefault="001A5755" w:rsidP="001A5755">
      <w:pPr>
        <w:pStyle w:val="NoSpacing"/>
        <w:numPr>
          <w:ilvl w:val="0"/>
          <w:numId w:val="5"/>
        </w:numPr>
        <w:spacing w:line="276" w:lineRule="auto"/>
        <w:ind w:left="426" w:hanging="436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i/>
          <w:sz w:val="20"/>
          <w:szCs w:val="20"/>
        </w:rPr>
        <w:t>Ostali rashodi</w:t>
      </w:r>
      <w:r w:rsidR="00D40E98" w:rsidRPr="0023169D">
        <w:rPr>
          <w:rFonts w:ascii="Times New Roman" w:hAnsi="Times New Roman"/>
          <w:i/>
          <w:sz w:val="20"/>
          <w:szCs w:val="20"/>
        </w:rPr>
        <w:t xml:space="preserve"> (38)</w:t>
      </w:r>
      <w:r w:rsidRPr="0023169D">
        <w:rPr>
          <w:rFonts w:ascii="Times New Roman" w:hAnsi="Times New Roman"/>
          <w:sz w:val="20"/>
          <w:szCs w:val="20"/>
        </w:rPr>
        <w:t xml:space="preserve"> </w:t>
      </w:r>
      <w:r w:rsidR="00D40E98" w:rsidRPr="0023169D">
        <w:rPr>
          <w:rFonts w:ascii="Times New Roman" w:hAnsi="Times New Roman"/>
          <w:sz w:val="20"/>
          <w:szCs w:val="20"/>
        </w:rPr>
        <w:t xml:space="preserve">izvršeni su </w:t>
      </w:r>
      <w:r w:rsidRPr="0023169D">
        <w:rPr>
          <w:rFonts w:ascii="Times New Roman" w:hAnsi="Times New Roman"/>
          <w:sz w:val="20"/>
          <w:szCs w:val="20"/>
        </w:rPr>
        <w:t xml:space="preserve">u iznosu </w:t>
      </w:r>
      <w:r w:rsidR="00CB5958">
        <w:rPr>
          <w:rFonts w:ascii="Times New Roman" w:hAnsi="Times New Roman"/>
          <w:sz w:val="20"/>
          <w:szCs w:val="20"/>
        </w:rPr>
        <w:t>9.7</w:t>
      </w:r>
      <w:r w:rsidR="000750FD">
        <w:rPr>
          <w:rFonts w:ascii="Times New Roman" w:hAnsi="Times New Roman"/>
          <w:sz w:val="20"/>
          <w:szCs w:val="20"/>
        </w:rPr>
        <w:t>35,57</w:t>
      </w:r>
      <w:r w:rsidR="00DB7E84" w:rsidRPr="0023169D">
        <w:rPr>
          <w:rFonts w:ascii="Times New Roman" w:hAnsi="Times New Roman"/>
          <w:sz w:val="20"/>
          <w:szCs w:val="20"/>
        </w:rPr>
        <w:t xml:space="preserve"> eura</w:t>
      </w:r>
      <w:r w:rsidR="00D40E98" w:rsidRPr="0023169D">
        <w:rPr>
          <w:rFonts w:ascii="Times New Roman" w:hAnsi="Times New Roman"/>
          <w:sz w:val="20"/>
          <w:szCs w:val="20"/>
        </w:rPr>
        <w:t xml:space="preserve"> s indeksom </w:t>
      </w:r>
      <w:r w:rsidR="00CB5958">
        <w:rPr>
          <w:rFonts w:ascii="Times New Roman" w:hAnsi="Times New Roman"/>
          <w:sz w:val="20"/>
          <w:szCs w:val="20"/>
        </w:rPr>
        <w:t>10,52</w:t>
      </w:r>
      <w:r w:rsidR="00D40E98" w:rsidRPr="0023169D">
        <w:rPr>
          <w:rFonts w:ascii="Times New Roman" w:hAnsi="Times New Roman"/>
          <w:sz w:val="20"/>
          <w:szCs w:val="20"/>
        </w:rPr>
        <w:t>% u odnosu n</w:t>
      </w:r>
      <w:r w:rsidR="000750FD">
        <w:rPr>
          <w:rFonts w:ascii="Times New Roman" w:hAnsi="Times New Roman"/>
          <w:sz w:val="20"/>
          <w:szCs w:val="20"/>
        </w:rPr>
        <w:t xml:space="preserve">a </w:t>
      </w:r>
      <w:r w:rsidR="00D40E98" w:rsidRPr="0023169D">
        <w:rPr>
          <w:rFonts w:ascii="Times New Roman" w:hAnsi="Times New Roman"/>
          <w:sz w:val="20"/>
          <w:szCs w:val="20"/>
        </w:rPr>
        <w:t xml:space="preserve"> plan za 202</w:t>
      </w:r>
      <w:r w:rsidR="000750FD">
        <w:rPr>
          <w:rFonts w:ascii="Times New Roman" w:hAnsi="Times New Roman"/>
          <w:sz w:val="20"/>
          <w:szCs w:val="20"/>
        </w:rPr>
        <w:t>4</w:t>
      </w:r>
      <w:r w:rsidR="00D40E98" w:rsidRPr="0023169D">
        <w:rPr>
          <w:rFonts w:ascii="Times New Roman" w:hAnsi="Times New Roman"/>
          <w:sz w:val="20"/>
          <w:szCs w:val="20"/>
        </w:rPr>
        <w:t xml:space="preserve">. godinu. Ostali rashodi </w:t>
      </w:r>
      <w:r w:rsidRPr="0023169D">
        <w:rPr>
          <w:rFonts w:ascii="Times New Roman" w:hAnsi="Times New Roman"/>
          <w:sz w:val="20"/>
          <w:szCs w:val="20"/>
        </w:rPr>
        <w:t>odnose se na tekuće donacije za redovito godišnje financiranje rada nezavisnih vijećnika i političkih stranaka, financiranje redovne djelatnosti</w:t>
      </w:r>
      <w:r w:rsidR="00AA17DF">
        <w:rPr>
          <w:rFonts w:ascii="Times New Roman" w:hAnsi="Times New Roman"/>
          <w:sz w:val="20"/>
          <w:szCs w:val="20"/>
        </w:rPr>
        <w:t xml:space="preserve"> </w:t>
      </w:r>
      <w:r w:rsidRPr="0023169D">
        <w:rPr>
          <w:rFonts w:ascii="Times New Roman" w:hAnsi="Times New Roman"/>
          <w:sz w:val="20"/>
          <w:szCs w:val="20"/>
        </w:rPr>
        <w:t>Vatrogasne zajednice</w:t>
      </w:r>
      <w:r w:rsidR="00AA17DF">
        <w:rPr>
          <w:rFonts w:ascii="Times New Roman" w:hAnsi="Times New Roman"/>
          <w:sz w:val="20"/>
          <w:szCs w:val="20"/>
        </w:rPr>
        <w:t xml:space="preserve"> </w:t>
      </w:r>
      <w:r w:rsidRPr="0023169D">
        <w:rPr>
          <w:rFonts w:ascii="Times New Roman" w:hAnsi="Times New Roman"/>
          <w:sz w:val="20"/>
          <w:szCs w:val="20"/>
        </w:rPr>
        <w:t>Općine Kalnik,</w:t>
      </w:r>
      <w:r w:rsidR="00AA17DF">
        <w:rPr>
          <w:rFonts w:ascii="Times New Roman" w:hAnsi="Times New Roman"/>
          <w:sz w:val="20"/>
          <w:szCs w:val="20"/>
        </w:rPr>
        <w:t xml:space="preserve"> </w:t>
      </w:r>
      <w:r w:rsidRPr="0023169D">
        <w:rPr>
          <w:rFonts w:ascii="Times New Roman" w:hAnsi="Times New Roman"/>
          <w:sz w:val="20"/>
          <w:szCs w:val="20"/>
        </w:rPr>
        <w:t>financiranje rada Crvenog križa Križevci te donacije udrugama</w:t>
      </w:r>
      <w:r w:rsidR="00AA17DF">
        <w:rPr>
          <w:rFonts w:ascii="Times New Roman" w:hAnsi="Times New Roman"/>
          <w:sz w:val="20"/>
          <w:szCs w:val="20"/>
        </w:rPr>
        <w:t xml:space="preserve"> civilnog društva</w:t>
      </w:r>
      <w:r w:rsidRPr="0023169D">
        <w:rPr>
          <w:rFonts w:ascii="Times New Roman" w:hAnsi="Times New Roman"/>
          <w:sz w:val="20"/>
          <w:szCs w:val="20"/>
        </w:rPr>
        <w:t xml:space="preserve"> i sportskim udrugama.</w:t>
      </w:r>
    </w:p>
    <w:p w14:paraId="6FC38141" w14:textId="77777777" w:rsidR="001A5755" w:rsidRPr="00AA1363" w:rsidRDefault="001A5755" w:rsidP="001A5755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3A429845" w14:textId="77777777" w:rsidR="001A5755" w:rsidRPr="0023169D" w:rsidRDefault="001A5755" w:rsidP="001A5755">
      <w:pPr>
        <w:pStyle w:val="NoSpacing"/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3169D">
        <w:rPr>
          <w:rFonts w:ascii="Times New Roman" w:hAnsi="Times New Roman"/>
          <w:i/>
          <w:iCs/>
          <w:sz w:val="20"/>
          <w:szCs w:val="20"/>
        </w:rPr>
        <w:lastRenderedPageBreak/>
        <w:t xml:space="preserve">3.2. RASHODI ZA NABAVU NEFINANCIJSKE IMOVINE </w:t>
      </w:r>
    </w:p>
    <w:p w14:paraId="27D85A12" w14:textId="77777777" w:rsidR="005F12ED" w:rsidRDefault="001A5755" w:rsidP="00770B7D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3169D">
        <w:rPr>
          <w:rFonts w:ascii="Times New Roman" w:hAnsi="Times New Roman"/>
          <w:i/>
          <w:sz w:val="20"/>
          <w:szCs w:val="20"/>
        </w:rPr>
        <w:t>Rashodi za nabavu nefinancijske imovine</w:t>
      </w:r>
      <w:r w:rsidR="008A7387" w:rsidRPr="0023169D">
        <w:rPr>
          <w:rFonts w:ascii="Times New Roman" w:hAnsi="Times New Roman"/>
          <w:i/>
          <w:sz w:val="20"/>
          <w:szCs w:val="20"/>
        </w:rPr>
        <w:t xml:space="preserve"> (4)</w:t>
      </w:r>
      <w:r w:rsidRPr="0023169D">
        <w:rPr>
          <w:rFonts w:ascii="Times New Roman" w:hAnsi="Times New Roman"/>
          <w:sz w:val="20"/>
          <w:szCs w:val="20"/>
        </w:rPr>
        <w:t xml:space="preserve"> </w:t>
      </w:r>
    </w:p>
    <w:p w14:paraId="32043790" w14:textId="77777777" w:rsidR="00770B7D" w:rsidRDefault="00770B7D" w:rsidP="00770B7D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Rashoda za nabavu nefinancijske imovine u izvještajnom razdoblju nije bilo.</w:t>
      </w:r>
    </w:p>
    <w:p w14:paraId="66D44CAD" w14:textId="77777777" w:rsidR="00770B7D" w:rsidRPr="0023169D" w:rsidRDefault="00770B7D" w:rsidP="00770B7D">
      <w:pPr>
        <w:pStyle w:val="NoSpacing"/>
        <w:spacing w:line="276" w:lineRule="auto"/>
        <w:jc w:val="both"/>
        <w:rPr>
          <w:rFonts w:cs="Arial"/>
          <w:sz w:val="20"/>
          <w:szCs w:val="20"/>
        </w:rPr>
      </w:pPr>
    </w:p>
    <w:p w14:paraId="798E7FFB" w14:textId="77777777" w:rsidR="001A5755" w:rsidRDefault="001A5755" w:rsidP="001A5755">
      <w:pPr>
        <w:rPr>
          <w:i/>
          <w:sz w:val="20"/>
          <w:szCs w:val="20"/>
        </w:rPr>
      </w:pPr>
      <w:r w:rsidRPr="0023169D">
        <w:rPr>
          <w:i/>
          <w:sz w:val="20"/>
          <w:szCs w:val="20"/>
        </w:rPr>
        <w:t>Rashodi i izdaci po organizacijskoj klasifikaciji i programima izvršeni su kako slijedi:</w:t>
      </w:r>
    </w:p>
    <w:p w14:paraId="24E3EF17" w14:textId="77777777" w:rsidR="0010223B" w:rsidRPr="0023169D" w:rsidRDefault="0010223B" w:rsidP="001A5755">
      <w:pPr>
        <w:rPr>
          <w:i/>
          <w:sz w:val="20"/>
          <w:szCs w:val="20"/>
        </w:rPr>
      </w:pPr>
    </w:p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59"/>
        <w:gridCol w:w="1417"/>
        <w:gridCol w:w="1276"/>
        <w:gridCol w:w="992"/>
      </w:tblGrid>
      <w:tr w:rsidR="001A5755" w:rsidRPr="00B230A6" w14:paraId="46F84F66" w14:textId="77777777" w:rsidTr="00C41B9E">
        <w:trPr>
          <w:trHeight w:val="6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B90A" w14:textId="77777777" w:rsidR="001A5755" w:rsidRPr="00B230A6" w:rsidRDefault="001A5755" w:rsidP="00C41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BROJČANA OZNAKA I NAZIV RAZDJELA I GLAVE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B462" w14:textId="77777777" w:rsidR="001A5755" w:rsidRPr="00B230A6" w:rsidRDefault="001A5755" w:rsidP="00C41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Izvorni plan za 20</w:t>
            </w:r>
            <w:r w:rsidR="00770B7D"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Pr="00B230A6">
              <w:rPr>
                <w:b/>
                <w:bCs/>
                <w:color w:val="000000"/>
                <w:sz w:val="18"/>
                <w:szCs w:val="18"/>
              </w:rPr>
              <w:t>. godinu</w:t>
            </w:r>
            <w:r w:rsidR="00DA5BB2" w:rsidRPr="00B230A6">
              <w:rPr>
                <w:b/>
                <w:bCs/>
                <w:color w:val="000000"/>
                <w:sz w:val="18"/>
                <w:szCs w:val="18"/>
              </w:rPr>
              <w:t xml:space="preserve"> (EUR)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B00845" w14:textId="77777777" w:rsidR="00770B7D" w:rsidRDefault="00770B7D" w:rsidP="00C41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Izvršenje 1.1.2024.-30.6.2024.</w:t>
            </w:r>
          </w:p>
          <w:p w14:paraId="6339EB6C" w14:textId="77777777" w:rsidR="001A5755" w:rsidRPr="00B230A6" w:rsidRDefault="00DA5BB2" w:rsidP="00C41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97C74" w14:textId="77777777" w:rsidR="001A5755" w:rsidRPr="00B230A6" w:rsidRDefault="001A5755" w:rsidP="00C41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Indeks izvršenja 3/2*100</w:t>
            </w:r>
          </w:p>
        </w:tc>
      </w:tr>
      <w:tr w:rsidR="001A5755" w:rsidRPr="00B230A6" w14:paraId="0D38CC1E" w14:textId="77777777" w:rsidTr="005F12ED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CD0D" w14:textId="77777777" w:rsidR="001A5755" w:rsidRPr="00B230A6" w:rsidRDefault="001A5755" w:rsidP="00C6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95320" w14:textId="77777777" w:rsidR="001A5755" w:rsidRPr="00B230A6" w:rsidRDefault="001A5755" w:rsidP="00C6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F94" w14:textId="77777777" w:rsidR="001A5755" w:rsidRPr="00B230A6" w:rsidRDefault="001A5755" w:rsidP="00C6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926" w14:textId="77777777" w:rsidR="001A5755" w:rsidRPr="00B230A6" w:rsidRDefault="001A5755" w:rsidP="00C6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4</w:t>
            </w:r>
          </w:p>
        </w:tc>
      </w:tr>
      <w:tr w:rsidR="001A5755" w:rsidRPr="00B230A6" w14:paraId="77AF9465" w14:textId="77777777" w:rsidTr="005F12ED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4F0C" w14:textId="77777777" w:rsidR="001A5755" w:rsidRPr="00B230A6" w:rsidRDefault="001A5755" w:rsidP="002C3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UKUPNO RASHODI/IZDACI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6963" w14:textId="77777777" w:rsidR="001A5755" w:rsidRPr="00B230A6" w:rsidRDefault="00823E3E" w:rsidP="00823E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2.618.430,00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AF43" w14:textId="77777777" w:rsidR="001A5755" w:rsidRPr="00B230A6" w:rsidRDefault="00823E3E" w:rsidP="00823E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322.728,12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14:paraId="151F954E" w14:textId="77777777" w:rsidR="001A5755" w:rsidRPr="00B230A6" w:rsidRDefault="00823E3E" w:rsidP="00823E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12,33</w:t>
            </w:r>
          </w:p>
        </w:tc>
      </w:tr>
      <w:tr w:rsidR="001A5755" w:rsidRPr="00B230A6" w14:paraId="7F71A682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5DCD656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4176D99" w14:textId="77777777" w:rsidR="001A5755" w:rsidRPr="00B230A6" w:rsidRDefault="00770B7D" w:rsidP="00045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143.600</w:t>
            </w:r>
            <w:r w:rsidR="002C378B" w:rsidRPr="00B230A6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1D43D95" w14:textId="77777777" w:rsidR="001A5755" w:rsidRPr="00823E3E" w:rsidRDefault="00CA10E3" w:rsidP="00045C95">
            <w:pPr>
              <w:jc w:val="center"/>
              <w:rPr>
                <w:b/>
                <w:sz w:val="18"/>
                <w:szCs w:val="18"/>
              </w:rPr>
            </w:pPr>
            <w:r w:rsidRPr="00823E3E">
              <w:rPr>
                <w:b/>
                <w:sz w:val="18"/>
                <w:szCs w:val="18"/>
              </w:rPr>
              <w:t>73.324,36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A6A6A6"/>
            <w:vAlign w:val="center"/>
          </w:tcPr>
          <w:p w14:paraId="364B3D0B" w14:textId="77777777" w:rsidR="001A5755" w:rsidRPr="00B230A6" w:rsidRDefault="00917724" w:rsidP="00045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51,06</w:t>
            </w:r>
          </w:p>
        </w:tc>
      </w:tr>
      <w:tr w:rsidR="001A5755" w:rsidRPr="00B230A6" w14:paraId="27F0A13A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0DCF6C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Glava 00101 PREDSTAVNIČKA I IZVRŠNA TIJELA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DB485D" w14:textId="77777777" w:rsidR="001A5755" w:rsidRPr="00B230A6" w:rsidRDefault="00770B7D" w:rsidP="0077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73E15D" w14:textId="77777777" w:rsidR="001A5755" w:rsidRPr="00B230A6" w:rsidRDefault="00CA10E3" w:rsidP="00045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73.324,36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D9D9D9"/>
            <w:vAlign w:val="center"/>
          </w:tcPr>
          <w:p w14:paraId="1D9994DD" w14:textId="77777777" w:rsidR="001A5755" w:rsidRPr="00B230A6" w:rsidRDefault="00917724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51,06</w:t>
            </w:r>
          </w:p>
        </w:tc>
      </w:tr>
      <w:tr w:rsidR="001A5755" w:rsidRPr="00B230A6" w14:paraId="17B9CB38" w14:textId="77777777" w:rsidTr="00045C95">
        <w:trPr>
          <w:trHeight w:val="25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F7B9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100 Djelatnost predstavničkih i izvršnih tijela, mjesne samouprave i radnih tijela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6340" w14:textId="77777777" w:rsidR="001A5755" w:rsidRPr="00B230A6" w:rsidRDefault="00770B7D" w:rsidP="00045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6F6F" w14:textId="77777777" w:rsidR="001A5755" w:rsidRPr="00B230A6" w:rsidRDefault="00CA10E3" w:rsidP="00045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73.324,36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6000BF5A" w14:textId="77777777" w:rsidR="001A5755" w:rsidRPr="00B230A6" w:rsidRDefault="00917724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51,06</w:t>
            </w:r>
          </w:p>
        </w:tc>
      </w:tr>
      <w:tr w:rsidR="001A5755" w:rsidRPr="00B230A6" w14:paraId="5AF102C1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DB5EFEC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230A6">
              <w:rPr>
                <w:b/>
                <w:bCs/>
                <w:color w:val="000000"/>
                <w:sz w:val="18"/>
                <w:szCs w:val="18"/>
              </w:rPr>
              <w:t>Razdjel 002 JEDINSTVENI UPRAVNI ODJEL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7C1FCA3" w14:textId="77777777" w:rsidR="001A5755" w:rsidRPr="00B230A6" w:rsidRDefault="00770B7D" w:rsidP="00045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2.474.830</w:t>
            </w:r>
            <w:r w:rsidR="00CA7E98" w:rsidRPr="00B230A6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805D321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249.403,76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A6A6A6"/>
            <w:vAlign w:val="center"/>
          </w:tcPr>
          <w:p w14:paraId="228171A1" w14:textId="77777777" w:rsidR="001A5755" w:rsidRPr="00B230A6" w:rsidRDefault="00917724" w:rsidP="00045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43,59</w:t>
            </w:r>
          </w:p>
        </w:tc>
      </w:tr>
      <w:tr w:rsidR="001A5755" w:rsidRPr="00B230A6" w14:paraId="1E9B7C7B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039B13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Glava 00201 Jedinstveni upravni odjel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611680" w14:textId="77777777" w:rsidR="001A5755" w:rsidRPr="00B230A6" w:rsidRDefault="00770B7D" w:rsidP="0077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2.474.830</w:t>
            </w:r>
            <w:r w:rsidR="00CA7E98" w:rsidRPr="00B230A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A8E3E0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249.403,76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D9D9D9"/>
            <w:vAlign w:val="center"/>
          </w:tcPr>
          <w:p w14:paraId="393AC4C5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43,59</w:t>
            </w:r>
          </w:p>
        </w:tc>
      </w:tr>
      <w:tr w:rsidR="001A5755" w:rsidRPr="00B230A6" w14:paraId="021D92A9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3607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101 Djelatnost Jedinstvenog upravnog odjela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7EFC" w14:textId="77777777" w:rsidR="001A5755" w:rsidRPr="00B230A6" w:rsidRDefault="00770B7D" w:rsidP="0077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7E95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52.804,47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2A650FD8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47,93</w:t>
            </w:r>
          </w:p>
        </w:tc>
      </w:tr>
      <w:tr w:rsidR="001A5755" w:rsidRPr="00B230A6" w14:paraId="4E58915B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11EB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102 Održavanje komunalne infrastrukture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4AE1" w14:textId="77777777" w:rsidR="001A5755" w:rsidRPr="00B230A6" w:rsidRDefault="00770B7D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5070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94.712,43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4297A317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68,31</w:t>
            </w:r>
          </w:p>
        </w:tc>
      </w:tr>
      <w:tr w:rsidR="001A5755" w:rsidRPr="00B230A6" w14:paraId="3724678F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2E65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103 Gradnja objekata i uređaja komunalne infrastrukture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A677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751.300,00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11E6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4.300,00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475F8955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A5755" w:rsidRPr="00B230A6" w14:paraId="5B8D4991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9F16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104 Prostorno uređenje i unapređenje stanovanja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C312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754.100,00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463C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14.354,44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702F2437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</w:t>
            </w:r>
          </w:p>
        </w:tc>
      </w:tr>
      <w:tr w:rsidR="001A5755" w:rsidRPr="00B230A6" w14:paraId="2C8D8047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159E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105 Javne potrebe u kulturi i razvoju organizacija civilnog društva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355A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8732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12.385,57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05E490A3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8,20</w:t>
            </w:r>
          </w:p>
        </w:tc>
      </w:tr>
      <w:tr w:rsidR="001A5755" w:rsidRPr="00B230A6" w14:paraId="5773A168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ED13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106 Javne potrebe u predškolskom odgoju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BE1A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342.550,00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E13C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57.177,50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517382F4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16,69</w:t>
            </w:r>
          </w:p>
        </w:tc>
      </w:tr>
      <w:tr w:rsidR="001A5755" w:rsidRPr="00B230A6" w14:paraId="2E6ED7B7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F9A9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107 Javne potrebe u osnovnom školstvu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8AEE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B1B1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447,87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520895FC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2,78</w:t>
            </w:r>
          </w:p>
        </w:tc>
      </w:tr>
      <w:tr w:rsidR="001A5755" w:rsidRPr="00B230A6" w14:paraId="3D47AAED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41EC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108 Javne potrebe u socijalnoj skrbi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EEA7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3025" w14:textId="77777777" w:rsidR="001A5755" w:rsidRPr="00B230A6" w:rsidRDefault="00CA10E3" w:rsidP="00CA10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8.327,14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1D96CD1E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55,51</w:t>
            </w:r>
          </w:p>
        </w:tc>
      </w:tr>
      <w:tr w:rsidR="001A5755" w:rsidRPr="00B230A6" w14:paraId="65239995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1454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109 Javne potrebe u sportu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7FE9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CB343" w14:textId="77777777" w:rsidR="001A5755" w:rsidRPr="00B230A6" w:rsidRDefault="00CA10E3" w:rsidP="00CA10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7205D75A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</w:t>
            </w:r>
          </w:p>
        </w:tc>
      </w:tr>
      <w:tr w:rsidR="001A5755" w:rsidRPr="00B230A6" w14:paraId="277DCA04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D15B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110 Javne potrebe u protupožarnoj i civilnoj zaštiti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5CF0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2499" w14:textId="77777777" w:rsidR="001A5755" w:rsidRPr="00B230A6" w:rsidRDefault="00CA10E3" w:rsidP="00CA10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3.694,34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5B09F160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24,63</w:t>
            </w:r>
          </w:p>
        </w:tc>
      </w:tr>
      <w:tr w:rsidR="001A5755" w:rsidRPr="00B230A6" w14:paraId="7FED2E82" w14:textId="77777777" w:rsidTr="00045C95">
        <w:trPr>
          <w:trHeight w:val="22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C2A3" w14:textId="77777777" w:rsidR="001A5755" w:rsidRPr="00B230A6" w:rsidRDefault="001A5755" w:rsidP="00C60A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30A6">
              <w:rPr>
                <w:color w:val="000000"/>
                <w:sz w:val="18"/>
                <w:szCs w:val="18"/>
              </w:rPr>
              <w:t>Program 111 Javnih potreba za obavljanje djelatnosti HGSS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B020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64FC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vAlign w:val="center"/>
          </w:tcPr>
          <w:p w14:paraId="4F11FB94" w14:textId="77777777" w:rsidR="001A5755" w:rsidRPr="00B230A6" w:rsidRDefault="00CA10E3" w:rsidP="00045C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14:paraId="491E37F3" w14:textId="77777777" w:rsidR="00310ACE" w:rsidRDefault="00310ACE" w:rsidP="001A5755">
      <w:pPr>
        <w:jc w:val="both"/>
        <w:rPr>
          <w:i/>
          <w:sz w:val="20"/>
          <w:szCs w:val="20"/>
        </w:rPr>
      </w:pPr>
    </w:p>
    <w:p w14:paraId="27552F88" w14:textId="77777777" w:rsidR="00DD2736" w:rsidRPr="00DE6D78" w:rsidRDefault="00DE6D78" w:rsidP="001A5755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Program djelatnost predstavničkih i izvršnih tijela  </w:t>
      </w:r>
      <w:r>
        <w:rPr>
          <w:sz w:val="20"/>
          <w:szCs w:val="20"/>
        </w:rPr>
        <w:t xml:space="preserve">izvršen je u iznosu od </w:t>
      </w:r>
      <w:r w:rsidR="002A7ACE">
        <w:rPr>
          <w:sz w:val="20"/>
          <w:szCs w:val="20"/>
        </w:rPr>
        <w:t xml:space="preserve">73.324,36 </w:t>
      </w:r>
      <w:r>
        <w:rPr>
          <w:sz w:val="20"/>
          <w:szCs w:val="20"/>
        </w:rPr>
        <w:t xml:space="preserve">eura odnosno </w:t>
      </w:r>
      <w:r w:rsidR="002A7ACE">
        <w:rPr>
          <w:sz w:val="20"/>
          <w:szCs w:val="20"/>
        </w:rPr>
        <w:t>51,06</w:t>
      </w:r>
      <w:r>
        <w:rPr>
          <w:sz w:val="20"/>
          <w:szCs w:val="20"/>
        </w:rPr>
        <w:t>%. Sastoji se od aktivnosti redovne djelatnosti</w:t>
      </w:r>
      <w:r w:rsidR="00444BAA">
        <w:rPr>
          <w:sz w:val="20"/>
          <w:szCs w:val="20"/>
        </w:rPr>
        <w:t xml:space="preserve">, aktivnost informiranja i </w:t>
      </w:r>
      <w:r w:rsidR="002A7ACE">
        <w:rPr>
          <w:sz w:val="20"/>
          <w:szCs w:val="20"/>
        </w:rPr>
        <w:t>odnosi s javnošću</w:t>
      </w:r>
      <w:r>
        <w:rPr>
          <w:sz w:val="20"/>
          <w:szCs w:val="20"/>
        </w:rPr>
        <w:t xml:space="preserve">, zatim aktivnost sponzorstva i manifestacije, u taj program evidentirani su i članarine, projekti na kojima je Općina Kalnik sudionik i partner. </w:t>
      </w:r>
    </w:p>
    <w:p w14:paraId="0A0D4E79" w14:textId="681C7094" w:rsidR="005C4D89" w:rsidRPr="00254EE9" w:rsidRDefault="00254EE9" w:rsidP="001A5755">
      <w:pPr>
        <w:jc w:val="both"/>
        <w:rPr>
          <w:sz w:val="20"/>
          <w:szCs w:val="20"/>
        </w:rPr>
      </w:pPr>
      <w:r w:rsidRPr="00254EE9">
        <w:rPr>
          <w:i/>
          <w:sz w:val="20"/>
          <w:szCs w:val="20"/>
        </w:rPr>
        <w:t>Program djelatnost Jedinstvenog upravnog odjela</w:t>
      </w:r>
      <w:r w:rsidRPr="00254EE9">
        <w:rPr>
          <w:sz w:val="20"/>
          <w:szCs w:val="20"/>
        </w:rPr>
        <w:t xml:space="preserve"> podijeljen je na aktivnosti koje se odnose na administrativne poslove, nabava dugotrajne imovine i javni radovi.</w:t>
      </w:r>
      <w:r>
        <w:rPr>
          <w:sz w:val="20"/>
          <w:szCs w:val="20"/>
        </w:rPr>
        <w:t xml:space="preserve"> Administrativni poslovi odnose se na rashode za usluge telefona, pošte, interneta, usluge banaka i platnog prometa, rashodi za plaće. </w:t>
      </w:r>
      <w:r w:rsidR="002A7ACE">
        <w:rPr>
          <w:sz w:val="20"/>
          <w:szCs w:val="20"/>
        </w:rPr>
        <w:t>Administrativni poslovi izvršeni su u iznosu od 52.170,38 eura što je izvršenje od  47,93</w:t>
      </w:r>
      <w:r>
        <w:rPr>
          <w:sz w:val="20"/>
          <w:szCs w:val="20"/>
        </w:rPr>
        <w:t>%</w:t>
      </w:r>
      <w:r w:rsidR="002A7ACE">
        <w:rPr>
          <w:sz w:val="20"/>
          <w:szCs w:val="20"/>
        </w:rPr>
        <w:t xml:space="preserve"> u odnosu na plan za 2024. godinu.</w:t>
      </w:r>
      <w:r>
        <w:rPr>
          <w:sz w:val="20"/>
          <w:szCs w:val="20"/>
        </w:rPr>
        <w:t xml:space="preserve"> Aktivnost nabav</w:t>
      </w:r>
      <w:r w:rsidR="002A7ACE">
        <w:rPr>
          <w:sz w:val="20"/>
          <w:szCs w:val="20"/>
        </w:rPr>
        <w:t>a dugotrajne imovine u izvještajnom razdoblju nije ostvarena.</w:t>
      </w:r>
      <w:r w:rsidR="00757B6F">
        <w:rPr>
          <w:sz w:val="20"/>
          <w:szCs w:val="20"/>
        </w:rPr>
        <w:t xml:space="preserve"> Aktivnost javni radovi ostvarena je u iznosu od </w:t>
      </w:r>
      <w:r w:rsidR="002A7ACE">
        <w:rPr>
          <w:sz w:val="20"/>
          <w:szCs w:val="20"/>
        </w:rPr>
        <w:t>634,09</w:t>
      </w:r>
      <w:r w:rsidR="00757B6F">
        <w:rPr>
          <w:sz w:val="20"/>
          <w:szCs w:val="20"/>
        </w:rPr>
        <w:t xml:space="preserve"> eura, pri čemu su rashodi za bruto plaće iznosili </w:t>
      </w:r>
      <w:r w:rsidR="002A7ACE">
        <w:rPr>
          <w:sz w:val="20"/>
          <w:szCs w:val="20"/>
        </w:rPr>
        <w:t>614,09</w:t>
      </w:r>
      <w:r w:rsidR="00757B6F">
        <w:rPr>
          <w:sz w:val="20"/>
          <w:szCs w:val="20"/>
        </w:rPr>
        <w:t xml:space="preserve"> eura, dok se</w:t>
      </w:r>
      <w:r w:rsidR="0010223B">
        <w:rPr>
          <w:sz w:val="20"/>
          <w:szCs w:val="20"/>
        </w:rPr>
        <w:t xml:space="preserve"> </w:t>
      </w:r>
      <w:r w:rsidR="00757B6F">
        <w:rPr>
          <w:sz w:val="20"/>
          <w:szCs w:val="20"/>
        </w:rPr>
        <w:t xml:space="preserve">ostali rashodi odnose na naknade za prijevoz s posla i na posao. </w:t>
      </w:r>
    </w:p>
    <w:p w14:paraId="3B88382C" w14:textId="1D4F59E7" w:rsidR="002A7ACE" w:rsidRDefault="009B1D7D" w:rsidP="001A5755">
      <w:pPr>
        <w:jc w:val="both"/>
        <w:rPr>
          <w:sz w:val="20"/>
          <w:szCs w:val="20"/>
        </w:rPr>
      </w:pPr>
      <w:r w:rsidRPr="0034383B">
        <w:rPr>
          <w:i/>
          <w:sz w:val="20"/>
          <w:szCs w:val="20"/>
        </w:rPr>
        <w:t>Program održavanja komunalne infrastrukture</w:t>
      </w:r>
      <w:r w:rsidR="00757B6F">
        <w:rPr>
          <w:sz w:val="20"/>
          <w:szCs w:val="20"/>
        </w:rPr>
        <w:t xml:space="preserve"> </w:t>
      </w:r>
      <w:r w:rsidR="000322B8" w:rsidRPr="0034383B">
        <w:rPr>
          <w:sz w:val="20"/>
          <w:szCs w:val="20"/>
        </w:rPr>
        <w:t xml:space="preserve">izvršen je </w:t>
      </w:r>
      <w:r w:rsidR="002A7ACE">
        <w:rPr>
          <w:sz w:val="20"/>
          <w:szCs w:val="20"/>
        </w:rPr>
        <w:t xml:space="preserve">u iznosu od 94.712,43 eura što je izvršenje od 68,31% u odnosu na plan za 2024. godinu. </w:t>
      </w:r>
      <w:r w:rsidR="001757F3">
        <w:rPr>
          <w:sz w:val="20"/>
          <w:szCs w:val="20"/>
        </w:rPr>
        <w:t>Održavanje nerazvrstanih cesta odnosi se na malčiranje, košnju, posipavanje i održavanje. Održavanje javnih površina na kojima nije dopšušten promet motornim vozilima odnosi  se na čišćenje Trga, nogostupa i ostalih javnih pobžvršina na kojima nije dopušten promet otornim vozilima. Održavanje građevina javne odvodnjeoborinskih voda podrazumijeva čišćenje šahti i kanalica nakon obilne kiše. U održavanje javnih zelenih površina svrstavaju se čišćenje i uklanjanje korova s javnih površina. Održavanje građevina, uređaja i predmeta javne namjene je održavanje spomenika pored crkve sv. Brcka, križevi i zdenci u naseljima Općine Kalnik. Održavanje čištoće javnih površina kroz zimsku službu, ručno i strojno čišćenje od sijega.</w:t>
      </w:r>
      <w:r w:rsidR="00E94EEE">
        <w:rPr>
          <w:sz w:val="20"/>
          <w:szCs w:val="20"/>
        </w:rPr>
        <w:t xml:space="preserve"> Redovoto održavanje javne rasvjete kroz zamjenu dotrajalih žarulja. Provođenje deratizacije i veterinarsko- higijeničarske usluge (briga o napuštenim o ostavljenim psima).</w:t>
      </w:r>
    </w:p>
    <w:p w14:paraId="73DFBD02" w14:textId="4EFC3815" w:rsidR="008D399F" w:rsidRDefault="00757B6F" w:rsidP="001A5755">
      <w:pPr>
        <w:jc w:val="both"/>
        <w:rPr>
          <w:sz w:val="20"/>
          <w:szCs w:val="20"/>
        </w:rPr>
      </w:pPr>
      <w:r w:rsidRPr="0034383B">
        <w:rPr>
          <w:sz w:val="20"/>
          <w:szCs w:val="20"/>
        </w:rPr>
        <w:t>Ostvarenje</w:t>
      </w:r>
      <w:r w:rsidR="0010223B">
        <w:rPr>
          <w:sz w:val="20"/>
          <w:szCs w:val="20"/>
        </w:rPr>
        <w:t xml:space="preserve"> </w:t>
      </w:r>
      <w:r w:rsidRPr="00757B6F">
        <w:rPr>
          <w:i/>
          <w:sz w:val="20"/>
          <w:szCs w:val="20"/>
        </w:rPr>
        <w:t>Programa gradnje</w:t>
      </w:r>
      <w:r w:rsidR="0010223B">
        <w:rPr>
          <w:i/>
          <w:sz w:val="20"/>
          <w:szCs w:val="20"/>
        </w:rPr>
        <w:t xml:space="preserve"> </w:t>
      </w:r>
      <w:r w:rsidRPr="00757B6F">
        <w:rPr>
          <w:i/>
          <w:sz w:val="20"/>
          <w:szCs w:val="20"/>
        </w:rPr>
        <w:t>komunalne insfrstrukture</w:t>
      </w:r>
      <w:r w:rsidR="002A7ACE">
        <w:rPr>
          <w:sz w:val="20"/>
          <w:szCs w:val="20"/>
        </w:rPr>
        <w:t xml:space="preserve"> iznosi 4.300,00 eura odnosno 0,57% u odnosu na plan za 2024. godinu. Ostvarenje se konkretno odnosi na projekt </w:t>
      </w:r>
      <w:r w:rsidR="00282681">
        <w:rPr>
          <w:sz w:val="20"/>
          <w:szCs w:val="20"/>
        </w:rPr>
        <w:t>m</w:t>
      </w:r>
      <w:r w:rsidR="002A7ACE">
        <w:rPr>
          <w:sz w:val="20"/>
          <w:szCs w:val="20"/>
        </w:rPr>
        <w:t>odernizacija nerazvrstanih cesta za geodetske usluge.</w:t>
      </w:r>
    </w:p>
    <w:p w14:paraId="6962EB70" w14:textId="77777777" w:rsidR="002A7ACE" w:rsidRDefault="0085447A" w:rsidP="001A5755">
      <w:pPr>
        <w:jc w:val="both"/>
        <w:rPr>
          <w:sz w:val="20"/>
          <w:szCs w:val="20"/>
        </w:rPr>
      </w:pPr>
      <w:r w:rsidRPr="0034383B">
        <w:rPr>
          <w:i/>
          <w:sz w:val="20"/>
          <w:szCs w:val="20"/>
        </w:rPr>
        <w:t>Programom prostornog uređenja i unapređenja stanovaja</w:t>
      </w:r>
      <w:r w:rsidRPr="0034383B">
        <w:rPr>
          <w:sz w:val="20"/>
          <w:szCs w:val="20"/>
        </w:rPr>
        <w:t xml:space="preserve"> obuhvaćene su stavke društveni domovi i ostali objekti u vlasništvu Općine gdje je u ostvarenju evidentirano opremanje kata općinskih prostorija, električna energija, opskrba vodom te odvoz smeća domova i objekata u vlasništvu Općine. </w:t>
      </w:r>
      <w:r w:rsidR="005979D2" w:rsidRPr="0034383B">
        <w:rPr>
          <w:sz w:val="20"/>
          <w:szCs w:val="20"/>
        </w:rPr>
        <w:t>Programom su obuhvaćeni Društveni domovi i ostali građevinski objekti u vlasništvu Općine, u ovom projektu evidenti</w:t>
      </w:r>
      <w:r w:rsidR="002A7ACE">
        <w:rPr>
          <w:sz w:val="20"/>
          <w:szCs w:val="20"/>
        </w:rPr>
        <w:t>rani su svi radovi na domovima</w:t>
      </w:r>
      <w:r w:rsidR="005979D2" w:rsidRPr="0034383B">
        <w:rPr>
          <w:sz w:val="20"/>
          <w:szCs w:val="20"/>
        </w:rPr>
        <w:t>, tu su evidentirani i troškovi električne energije</w:t>
      </w:r>
      <w:r w:rsidR="00BB4019">
        <w:rPr>
          <w:sz w:val="20"/>
          <w:szCs w:val="20"/>
        </w:rPr>
        <w:t xml:space="preserve"> za domove i ostale objekte u vlasništvu Općine</w:t>
      </w:r>
      <w:r w:rsidR="005979D2" w:rsidRPr="0034383B">
        <w:rPr>
          <w:sz w:val="20"/>
          <w:szCs w:val="20"/>
        </w:rPr>
        <w:t xml:space="preserve"> i komunalnih usluga (voda, smeće). </w:t>
      </w:r>
      <w:r w:rsidR="002A7ACE">
        <w:rPr>
          <w:sz w:val="20"/>
          <w:szCs w:val="20"/>
        </w:rPr>
        <w:t xml:space="preserve">Pogram Prostornog uređenja i unapređenja stabnovanja </w:t>
      </w:r>
      <w:r w:rsidR="00301C06">
        <w:rPr>
          <w:sz w:val="20"/>
          <w:szCs w:val="20"/>
        </w:rPr>
        <w:t>ostvaren je u iznosu od 14.354,44 eura što je izvršenje od 1,90% u odnosu na plan za 2024. godinu.</w:t>
      </w:r>
    </w:p>
    <w:p w14:paraId="12EF0F51" w14:textId="77777777" w:rsidR="00301C06" w:rsidRDefault="00FD156D" w:rsidP="001A5755">
      <w:pPr>
        <w:jc w:val="both"/>
        <w:rPr>
          <w:sz w:val="20"/>
          <w:szCs w:val="20"/>
        </w:rPr>
      </w:pPr>
      <w:r w:rsidRPr="0034383B">
        <w:rPr>
          <w:i/>
          <w:sz w:val="20"/>
          <w:szCs w:val="20"/>
        </w:rPr>
        <w:t>Program javne potrebe u kulturi i razvoju organizacija civilnog društva</w:t>
      </w:r>
      <w:r w:rsidRPr="0034383B">
        <w:rPr>
          <w:sz w:val="20"/>
          <w:szCs w:val="20"/>
        </w:rPr>
        <w:t xml:space="preserve"> </w:t>
      </w:r>
      <w:r w:rsidR="005979D2" w:rsidRPr="0034383B">
        <w:rPr>
          <w:sz w:val="20"/>
          <w:szCs w:val="20"/>
        </w:rPr>
        <w:t xml:space="preserve">izvršen je u postotku </w:t>
      </w:r>
      <w:r w:rsidR="00301C06">
        <w:rPr>
          <w:sz w:val="20"/>
          <w:szCs w:val="20"/>
        </w:rPr>
        <w:t>8,20</w:t>
      </w:r>
      <w:r w:rsidR="005979D2" w:rsidRPr="0034383B">
        <w:rPr>
          <w:sz w:val="20"/>
          <w:szCs w:val="20"/>
        </w:rPr>
        <w:t>%,</w:t>
      </w:r>
      <w:r w:rsidR="00301C06">
        <w:rPr>
          <w:sz w:val="20"/>
          <w:szCs w:val="20"/>
        </w:rPr>
        <w:t xml:space="preserve"> odnosno u iznosu od 12.385,57 eura</w:t>
      </w:r>
      <w:r w:rsidR="005979D2" w:rsidRPr="0034383B">
        <w:rPr>
          <w:sz w:val="20"/>
          <w:szCs w:val="20"/>
        </w:rPr>
        <w:t xml:space="preserve"> a odnosi se na aktivnosti Održavanje kulturnih  sakralnih objekata, Ostale društvene </w:t>
      </w:r>
      <w:r w:rsidR="005979D2" w:rsidRPr="0034383B">
        <w:rPr>
          <w:sz w:val="20"/>
          <w:szCs w:val="20"/>
        </w:rPr>
        <w:lastRenderedPageBreak/>
        <w:t xml:space="preserve">organizacije i programske aktivnosti te Materijalni troškovi ureda turističke zajednice Općine Kalnik. U aktivnosti Održavanje kulturnih i sakralnih objekata evidentirani su troškovi nastali vezani uz Stari grad, stručni nadzor i </w:t>
      </w:r>
      <w:r w:rsidR="00466F9B">
        <w:rPr>
          <w:sz w:val="20"/>
          <w:szCs w:val="20"/>
        </w:rPr>
        <w:t xml:space="preserve">renovacija </w:t>
      </w:r>
      <w:r w:rsidR="005979D2" w:rsidRPr="0034383B">
        <w:rPr>
          <w:sz w:val="20"/>
          <w:szCs w:val="20"/>
        </w:rPr>
        <w:t>stubišt</w:t>
      </w:r>
      <w:r w:rsidR="00466F9B">
        <w:rPr>
          <w:sz w:val="20"/>
          <w:szCs w:val="20"/>
        </w:rPr>
        <w:t>a</w:t>
      </w:r>
      <w:r w:rsidR="005979D2" w:rsidRPr="0034383B">
        <w:rPr>
          <w:sz w:val="20"/>
          <w:szCs w:val="20"/>
        </w:rPr>
        <w:t xml:space="preserve">. </w:t>
      </w:r>
      <w:r w:rsidR="00466F9B">
        <w:rPr>
          <w:sz w:val="20"/>
          <w:szCs w:val="20"/>
        </w:rPr>
        <w:t>U aktivnost o</w:t>
      </w:r>
      <w:r w:rsidR="00F0412C" w:rsidRPr="0034383B">
        <w:rPr>
          <w:sz w:val="20"/>
          <w:szCs w:val="20"/>
        </w:rPr>
        <w:t>stale društvene organizacije uvrštene su donacije koje je Općina isplaćivala</w:t>
      </w:r>
      <w:r w:rsidR="00301C06">
        <w:rPr>
          <w:sz w:val="20"/>
          <w:szCs w:val="20"/>
        </w:rPr>
        <w:t xml:space="preserve"> udrugama.</w:t>
      </w:r>
    </w:p>
    <w:p w14:paraId="782B51EA" w14:textId="35B19C2B" w:rsidR="0034383B" w:rsidRDefault="0034383B" w:rsidP="001A5755">
      <w:pPr>
        <w:jc w:val="both"/>
        <w:rPr>
          <w:sz w:val="20"/>
          <w:szCs w:val="20"/>
        </w:rPr>
      </w:pPr>
      <w:r w:rsidRPr="0034383B">
        <w:rPr>
          <w:i/>
          <w:sz w:val="20"/>
          <w:szCs w:val="20"/>
        </w:rPr>
        <w:t>Program javne potrebe u predškolskom obrazovanju</w:t>
      </w:r>
      <w:r w:rsidRPr="0034383B">
        <w:rPr>
          <w:sz w:val="20"/>
          <w:szCs w:val="20"/>
        </w:rPr>
        <w:t xml:space="preserve"> izvrše</w:t>
      </w:r>
      <w:r w:rsidR="00301C06">
        <w:rPr>
          <w:sz w:val="20"/>
          <w:szCs w:val="20"/>
        </w:rPr>
        <w:t>n</w:t>
      </w:r>
      <w:r w:rsidRPr="0034383B">
        <w:rPr>
          <w:sz w:val="20"/>
          <w:szCs w:val="20"/>
        </w:rPr>
        <w:t xml:space="preserve"> je u postotku od </w:t>
      </w:r>
      <w:r w:rsidR="00301C06">
        <w:rPr>
          <w:sz w:val="20"/>
          <w:szCs w:val="20"/>
        </w:rPr>
        <w:t>16,69</w:t>
      </w:r>
      <w:r w:rsidRPr="0034383B">
        <w:rPr>
          <w:sz w:val="20"/>
          <w:szCs w:val="20"/>
        </w:rPr>
        <w:t xml:space="preserve">% odnosno u iznosu od </w:t>
      </w:r>
      <w:r w:rsidR="00301C06">
        <w:rPr>
          <w:sz w:val="20"/>
          <w:szCs w:val="20"/>
        </w:rPr>
        <w:t>57.177,50</w:t>
      </w:r>
      <w:r w:rsidRPr="0034383B">
        <w:rPr>
          <w:sz w:val="20"/>
          <w:szCs w:val="20"/>
        </w:rPr>
        <w:t xml:space="preserve"> eura, veći dio programa odnosi se na financiranje rashoda poslovanja (plaće)</w:t>
      </w:r>
      <w:r>
        <w:rPr>
          <w:sz w:val="20"/>
          <w:szCs w:val="20"/>
        </w:rPr>
        <w:t xml:space="preserve">. </w:t>
      </w:r>
      <w:r w:rsidR="0062214E">
        <w:rPr>
          <w:sz w:val="20"/>
          <w:szCs w:val="20"/>
        </w:rPr>
        <w:t>Najveći dio nakon plaća zaposlenika u ovom programu zauzimaju materijalni rashodi (32) u kojima se evidentiraju rashodi za</w:t>
      </w:r>
      <w:bookmarkStart w:id="0" w:name="_GoBack"/>
      <w:bookmarkEnd w:id="0"/>
      <w:r w:rsidR="0062214E">
        <w:rPr>
          <w:sz w:val="20"/>
          <w:szCs w:val="20"/>
        </w:rPr>
        <w:t xml:space="preserve"> uredski materijal i materijal za potrebe redovitog poslovanja, komunalne usluge, financijski rashodi (usluge banaka i platnog prometa). </w:t>
      </w:r>
    </w:p>
    <w:p w14:paraId="30F286C1" w14:textId="77777777" w:rsidR="0062214E" w:rsidRDefault="0062214E" w:rsidP="001A5755">
      <w:pPr>
        <w:jc w:val="both"/>
        <w:rPr>
          <w:sz w:val="20"/>
          <w:szCs w:val="20"/>
        </w:rPr>
      </w:pPr>
      <w:r w:rsidRPr="0062214E">
        <w:rPr>
          <w:i/>
          <w:sz w:val="20"/>
          <w:szCs w:val="20"/>
        </w:rPr>
        <w:t>Program javne potrebe u osnovnom školstvu</w:t>
      </w:r>
      <w:r w:rsidR="00301C06">
        <w:rPr>
          <w:sz w:val="20"/>
          <w:szCs w:val="20"/>
        </w:rPr>
        <w:t xml:space="preserve"> izvršen je u iznosu od 447,87</w:t>
      </w:r>
      <w:r>
        <w:rPr>
          <w:sz w:val="20"/>
          <w:szCs w:val="20"/>
        </w:rPr>
        <w:t xml:space="preserve"> eura, odnosno </w:t>
      </w:r>
      <w:r w:rsidR="00301C06">
        <w:rPr>
          <w:sz w:val="20"/>
          <w:szCs w:val="20"/>
        </w:rPr>
        <w:t>2,78</w:t>
      </w:r>
      <w:r>
        <w:rPr>
          <w:sz w:val="20"/>
          <w:szCs w:val="20"/>
        </w:rPr>
        <w:t>%. Ovim programom obuhvaćene su s</w:t>
      </w:r>
      <w:r w:rsidR="001C1260">
        <w:rPr>
          <w:sz w:val="20"/>
          <w:szCs w:val="20"/>
        </w:rPr>
        <w:t xml:space="preserve">ljedeće financirane aktivnosti: </w:t>
      </w:r>
      <w:r>
        <w:rPr>
          <w:sz w:val="20"/>
          <w:szCs w:val="20"/>
        </w:rPr>
        <w:t>aktivnost financiranja edukativnih materijala, aktivnost školski</w:t>
      </w:r>
      <w:r w:rsidR="004D41F5">
        <w:rPr>
          <w:sz w:val="20"/>
          <w:szCs w:val="20"/>
        </w:rPr>
        <w:t>h</w:t>
      </w:r>
      <w:r>
        <w:rPr>
          <w:sz w:val="20"/>
          <w:szCs w:val="20"/>
        </w:rPr>
        <w:t xml:space="preserve"> program</w:t>
      </w:r>
      <w:r w:rsidR="004D41F5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</w:p>
    <w:p w14:paraId="6328609E" w14:textId="5478621D" w:rsidR="00301C06" w:rsidRDefault="00301C06" w:rsidP="001A5755">
      <w:pPr>
        <w:jc w:val="both"/>
        <w:rPr>
          <w:sz w:val="20"/>
          <w:szCs w:val="20"/>
        </w:rPr>
      </w:pPr>
      <w:r w:rsidRPr="00301C06">
        <w:rPr>
          <w:i/>
          <w:sz w:val="20"/>
          <w:szCs w:val="20"/>
        </w:rPr>
        <w:t>Program javne potrebe u sportu</w:t>
      </w:r>
      <w:r>
        <w:rPr>
          <w:sz w:val="20"/>
          <w:szCs w:val="20"/>
        </w:rPr>
        <w:t xml:space="preserve"> izvršen je u iznosu od 1.200,00 eura s izvršenjem od 0,76%</w:t>
      </w:r>
      <w:r w:rsidR="004D41F5">
        <w:rPr>
          <w:sz w:val="20"/>
          <w:szCs w:val="20"/>
        </w:rPr>
        <w:t xml:space="preserve"> u odnosu na plan za 2024. godinu. Ostvarenje se odnosi na tekuće</w:t>
      </w:r>
      <w:r w:rsidR="0010223B">
        <w:rPr>
          <w:sz w:val="20"/>
          <w:szCs w:val="20"/>
        </w:rPr>
        <w:t xml:space="preserve"> </w:t>
      </w:r>
      <w:r w:rsidR="004D41F5">
        <w:rPr>
          <w:sz w:val="20"/>
          <w:szCs w:val="20"/>
        </w:rPr>
        <w:t>donacije sportskim društvima.</w:t>
      </w:r>
    </w:p>
    <w:p w14:paraId="1F0F8AAE" w14:textId="505D1CC2" w:rsidR="00B60207" w:rsidRDefault="0091475E" w:rsidP="001A5755">
      <w:pPr>
        <w:jc w:val="both"/>
        <w:rPr>
          <w:sz w:val="20"/>
          <w:szCs w:val="20"/>
        </w:rPr>
      </w:pPr>
      <w:r w:rsidRPr="00301C06">
        <w:rPr>
          <w:i/>
          <w:sz w:val="20"/>
          <w:szCs w:val="20"/>
        </w:rPr>
        <w:t>Program javne potrebe u socijalnoj skrbi</w:t>
      </w:r>
      <w:r>
        <w:rPr>
          <w:sz w:val="20"/>
          <w:szCs w:val="20"/>
        </w:rPr>
        <w:t xml:space="preserve"> obuhvaćaju aktivnosti socijalno ugrožena</w:t>
      </w:r>
      <w:r w:rsidR="001022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kućanstva, pomoć za novorođenčad, sufinanciranje potreba bolesnih i nemoćnih- Crveni križ te aktivnost dežurstvo ljekarne Križevci. U aktivnosti pomoć za novorođenčad rashodi su </w:t>
      </w:r>
      <w:r w:rsidR="00301C06">
        <w:rPr>
          <w:sz w:val="20"/>
          <w:szCs w:val="20"/>
        </w:rPr>
        <w:t>530,90</w:t>
      </w:r>
      <w:r>
        <w:rPr>
          <w:sz w:val="20"/>
          <w:szCs w:val="20"/>
        </w:rPr>
        <w:t xml:space="preserve"> eura što je u postotku </w:t>
      </w:r>
      <w:r w:rsidR="00301C06">
        <w:rPr>
          <w:sz w:val="20"/>
          <w:szCs w:val="20"/>
        </w:rPr>
        <w:t>13,27</w:t>
      </w:r>
      <w:r>
        <w:rPr>
          <w:sz w:val="20"/>
          <w:szCs w:val="20"/>
        </w:rPr>
        <w:t>%</w:t>
      </w:r>
      <w:r w:rsidR="00B60207">
        <w:rPr>
          <w:sz w:val="20"/>
          <w:szCs w:val="20"/>
        </w:rPr>
        <w:t xml:space="preserve"> u odnosu na plan za 2024. godinu</w:t>
      </w:r>
      <w:r>
        <w:rPr>
          <w:sz w:val="20"/>
          <w:szCs w:val="20"/>
        </w:rPr>
        <w:t xml:space="preserve">. Aktivnost </w:t>
      </w:r>
      <w:r w:rsidR="00C872FC">
        <w:rPr>
          <w:sz w:val="20"/>
          <w:szCs w:val="20"/>
        </w:rPr>
        <w:t xml:space="preserve">sufinanciranje potreba bolesnih i nemoćnih- Crveni križ ostvarena je u iznosu od </w:t>
      </w:r>
      <w:r w:rsidR="00301C06">
        <w:rPr>
          <w:sz w:val="20"/>
          <w:szCs w:val="20"/>
        </w:rPr>
        <w:t>1.998,66 eura odnosno u postotku od 25,96</w:t>
      </w:r>
      <w:r w:rsidR="00C872FC">
        <w:rPr>
          <w:sz w:val="20"/>
          <w:szCs w:val="20"/>
        </w:rPr>
        <w:t>%</w:t>
      </w:r>
      <w:r w:rsidR="00B60207">
        <w:rPr>
          <w:sz w:val="20"/>
          <w:szCs w:val="20"/>
        </w:rPr>
        <w:t xml:space="preserve"> u odnosu na plan za 2024. godinu.</w:t>
      </w:r>
    </w:p>
    <w:p w14:paraId="324803A9" w14:textId="7050287F" w:rsidR="00C872FC" w:rsidRDefault="00C872FC" w:rsidP="001A5755">
      <w:pPr>
        <w:jc w:val="both"/>
        <w:rPr>
          <w:sz w:val="20"/>
          <w:szCs w:val="20"/>
        </w:rPr>
      </w:pPr>
      <w:r w:rsidRPr="00C872FC">
        <w:rPr>
          <w:i/>
          <w:sz w:val="20"/>
          <w:szCs w:val="20"/>
        </w:rPr>
        <w:t>Program javne potrebe u protupožarnoj i civilnoj</w:t>
      </w:r>
      <w:r>
        <w:rPr>
          <w:sz w:val="20"/>
          <w:szCs w:val="20"/>
        </w:rPr>
        <w:t xml:space="preserve"> </w:t>
      </w:r>
      <w:r w:rsidRPr="00301C06">
        <w:rPr>
          <w:i/>
          <w:sz w:val="20"/>
          <w:szCs w:val="20"/>
        </w:rPr>
        <w:t xml:space="preserve">zaštiti </w:t>
      </w:r>
      <w:r w:rsidR="00301C06">
        <w:rPr>
          <w:sz w:val="20"/>
          <w:szCs w:val="20"/>
        </w:rPr>
        <w:t xml:space="preserve">u izvještajnom razdoblju </w:t>
      </w:r>
      <w:r w:rsidR="00997CB7">
        <w:rPr>
          <w:sz w:val="20"/>
          <w:szCs w:val="20"/>
        </w:rPr>
        <w:t>i</w:t>
      </w:r>
      <w:r w:rsidR="00301C06">
        <w:rPr>
          <w:sz w:val="20"/>
          <w:szCs w:val="20"/>
        </w:rPr>
        <w:t>zvršen</w:t>
      </w:r>
      <w:r w:rsidR="00997CB7">
        <w:rPr>
          <w:sz w:val="20"/>
          <w:szCs w:val="20"/>
        </w:rPr>
        <w:t xml:space="preserve"> je u iznosu od 3.694,34 eura, odnosno 24,63% u odnosu na plan za 2024. godinu.</w:t>
      </w:r>
      <w:r>
        <w:rPr>
          <w:sz w:val="20"/>
          <w:szCs w:val="20"/>
        </w:rPr>
        <w:t xml:space="preserve"> </w:t>
      </w:r>
    </w:p>
    <w:p w14:paraId="0FC14B0E" w14:textId="02BE7028" w:rsidR="00C872FC" w:rsidRPr="0034383B" w:rsidRDefault="00C872FC" w:rsidP="001A5755">
      <w:pPr>
        <w:jc w:val="both"/>
        <w:rPr>
          <w:sz w:val="20"/>
          <w:szCs w:val="20"/>
        </w:rPr>
      </w:pPr>
      <w:r w:rsidRPr="00254EE9">
        <w:rPr>
          <w:i/>
          <w:sz w:val="20"/>
          <w:szCs w:val="20"/>
        </w:rPr>
        <w:t>Program javne potrebe za obavljanje djelatnosti HGSS</w:t>
      </w:r>
      <w:r w:rsidR="00301C06">
        <w:rPr>
          <w:sz w:val="20"/>
          <w:szCs w:val="20"/>
        </w:rPr>
        <w:t xml:space="preserve"> u izvještajnom razdoblju nije izvršen.</w:t>
      </w:r>
    </w:p>
    <w:p w14:paraId="056917B4" w14:textId="77777777" w:rsidR="0085447A" w:rsidRDefault="0085447A" w:rsidP="001A5755">
      <w:pPr>
        <w:jc w:val="both"/>
        <w:rPr>
          <w:sz w:val="22"/>
          <w:szCs w:val="22"/>
        </w:rPr>
      </w:pPr>
    </w:p>
    <w:p w14:paraId="2BBF1009" w14:textId="77777777" w:rsidR="00997CB7" w:rsidRDefault="001A5755" w:rsidP="00997CB7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997CB7">
        <w:rPr>
          <w:b/>
          <w:sz w:val="20"/>
          <w:szCs w:val="20"/>
        </w:rPr>
        <w:t>STANJE NENAPLAĆENIH POTRAŽIVANJA I NEPODMIRENIH OBVEZA</w:t>
      </w:r>
    </w:p>
    <w:p w14:paraId="338EC68E" w14:textId="77777777" w:rsidR="004211A4" w:rsidRPr="00997CB7" w:rsidRDefault="004211A4" w:rsidP="001F1F78">
      <w:pPr>
        <w:ind w:left="360"/>
        <w:jc w:val="both"/>
        <w:rPr>
          <w:b/>
          <w:sz w:val="20"/>
          <w:szCs w:val="20"/>
        </w:rPr>
      </w:pPr>
    </w:p>
    <w:p w14:paraId="5BD6F339" w14:textId="77777777" w:rsidR="001A5755" w:rsidRPr="00BC3BB9" w:rsidRDefault="00997CB7" w:rsidP="00997CB7">
      <w:pPr>
        <w:ind w:left="360"/>
        <w:jc w:val="both"/>
        <w:rPr>
          <w:b/>
          <w:sz w:val="22"/>
          <w:szCs w:val="22"/>
        </w:rPr>
      </w:pPr>
      <w:r w:rsidRPr="00BC3BB9">
        <w:rPr>
          <w:b/>
          <w:sz w:val="22"/>
          <w:szCs w:val="22"/>
        </w:rPr>
        <w:t xml:space="preserve">a) </w:t>
      </w:r>
      <w:r w:rsidR="001A5755" w:rsidRPr="00BC3BB9">
        <w:rPr>
          <w:b/>
          <w:iCs/>
          <w:sz w:val="20"/>
          <w:szCs w:val="20"/>
        </w:rPr>
        <w:t>Stanje nenaplaćenih potraživanja za prihode</w:t>
      </w:r>
    </w:p>
    <w:p w14:paraId="603DB642" w14:textId="77777777" w:rsidR="00997CB7" w:rsidRDefault="00997CB7" w:rsidP="001A575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A5755" w:rsidRPr="0023169D">
        <w:rPr>
          <w:sz w:val="20"/>
          <w:szCs w:val="20"/>
        </w:rPr>
        <w:t>Na dan 3</w:t>
      </w:r>
      <w:r w:rsidR="00A1272C">
        <w:rPr>
          <w:sz w:val="20"/>
          <w:szCs w:val="20"/>
        </w:rPr>
        <w:t>0.06</w:t>
      </w:r>
      <w:r w:rsidR="001A5755" w:rsidRPr="0023169D">
        <w:rPr>
          <w:sz w:val="20"/>
          <w:szCs w:val="20"/>
        </w:rPr>
        <w:t>.202</w:t>
      </w:r>
      <w:r w:rsidR="00A1272C">
        <w:rPr>
          <w:sz w:val="20"/>
          <w:szCs w:val="20"/>
        </w:rPr>
        <w:t>4</w:t>
      </w:r>
      <w:r w:rsidR="00662972" w:rsidRPr="0023169D">
        <w:rPr>
          <w:sz w:val="20"/>
          <w:szCs w:val="20"/>
        </w:rPr>
        <w:t xml:space="preserve">. </w:t>
      </w:r>
      <w:r w:rsidR="001A5755" w:rsidRPr="0023169D">
        <w:rPr>
          <w:sz w:val="20"/>
          <w:szCs w:val="20"/>
        </w:rPr>
        <w:t>godine nenaplaćena potraživanja za prihode</w:t>
      </w:r>
      <w:r w:rsidR="00D653FB">
        <w:rPr>
          <w:sz w:val="20"/>
          <w:szCs w:val="20"/>
        </w:rPr>
        <w:t xml:space="preserve"> poslovanja</w:t>
      </w:r>
      <w:r w:rsidR="001A5755" w:rsidRPr="0023169D">
        <w:rPr>
          <w:sz w:val="20"/>
          <w:szCs w:val="20"/>
        </w:rPr>
        <w:t xml:space="preserve"> Opć</w:t>
      </w:r>
      <w:r w:rsidR="00A1272C">
        <w:rPr>
          <w:sz w:val="20"/>
          <w:szCs w:val="20"/>
        </w:rPr>
        <w:t xml:space="preserve">ine Kalnik iznosila su </w:t>
      </w:r>
      <w:r w:rsidR="002C1183">
        <w:rPr>
          <w:sz w:val="20"/>
          <w:szCs w:val="20"/>
        </w:rPr>
        <w:t>100.109,52</w:t>
      </w:r>
      <w:r w:rsidR="00D653FB">
        <w:rPr>
          <w:sz w:val="20"/>
          <w:szCs w:val="20"/>
        </w:rPr>
        <w:t xml:space="preserve"> </w:t>
      </w:r>
      <w:r w:rsidR="00E775EF" w:rsidRPr="0023169D">
        <w:rPr>
          <w:sz w:val="20"/>
          <w:szCs w:val="20"/>
        </w:rPr>
        <w:t>eura</w:t>
      </w:r>
      <w:r w:rsidR="00EF7EB0" w:rsidRPr="0023169D">
        <w:rPr>
          <w:sz w:val="20"/>
          <w:szCs w:val="20"/>
        </w:rPr>
        <w:t xml:space="preserve">. </w:t>
      </w:r>
      <w:r w:rsidR="00E775EF" w:rsidRPr="0023169D">
        <w:rPr>
          <w:sz w:val="20"/>
          <w:szCs w:val="20"/>
        </w:rPr>
        <w:t>P</w:t>
      </w:r>
      <w:r w:rsidR="001A5755" w:rsidRPr="0023169D">
        <w:rPr>
          <w:sz w:val="20"/>
          <w:szCs w:val="20"/>
        </w:rPr>
        <w:t xml:space="preserve">otraživanja nisu otpisana već se zadržavaju u glavnoj knjizi sve do trenutka naplate ili prestanka pravne osnove za njihovu naplatu. </w:t>
      </w:r>
    </w:p>
    <w:p w14:paraId="195AAD06" w14:textId="77777777" w:rsidR="001F1F78" w:rsidRPr="0023169D" w:rsidRDefault="001F1F78" w:rsidP="001A5755">
      <w:pPr>
        <w:ind w:left="360"/>
        <w:jc w:val="both"/>
        <w:rPr>
          <w:sz w:val="20"/>
          <w:szCs w:val="20"/>
        </w:rPr>
      </w:pPr>
    </w:p>
    <w:p w14:paraId="3A85F90A" w14:textId="77777777" w:rsidR="001A5755" w:rsidRPr="00BC3BB9" w:rsidRDefault="00997CB7" w:rsidP="00997CB7">
      <w:pPr>
        <w:jc w:val="both"/>
        <w:rPr>
          <w:b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BC3BB9">
        <w:rPr>
          <w:b/>
          <w:iCs/>
          <w:sz w:val="20"/>
          <w:szCs w:val="20"/>
        </w:rPr>
        <w:t xml:space="preserve">b) </w:t>
      </w:r>
      <w:r w:rsidR="001A5755" w:rsidRPr="00BC3BB9">
        <w:rPr>
          <w:b/>
          <w:iCs/>
          <w:sz w:val="20"/>
          <w:szCs w:val="20"/>
        </w:rPr>
        <w:t>Stanje nepodmirenih dospjelih obveza</w:t>
      </w:r>
    </w:p>
    <w:p w14:paraId="40AFC029" w14:textId="77777777" w:rsidR="00997CB7" w:rsidRDefault="00997CB7" w:rsidP="00997C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A5755" w:rsidRPr="0023169D">
        <w:rPr>
          <w:sz w:val="20"/>
          <w:szCs w:val="20"/>
        </w:rPr>
        <w:t>Na dan 3</w:t>
      </w:r>
      <w:r w:rsidR="00A1272C">
        <w:rPr>
          <w:sz w:val="20"/>
          <w:szCs w:val="20"/>
        </w:rPr>
        <w:t>0.06</w:t>
      </w:r>
      <w:r w:rsidR="001A5755" w:rsidRPr="0023169D">
        <w:rPr>
          <w:sz w:val="20"/>
          <w:szCs w:val="20"/>
        </w:rPr>
        <w:t>.202</w:t>
      </w:r>
      <w:r w:rsidR="00A1272C">
        <w:rPr>
          <w:sz w:val="20"/>
          <w:szCs w:val="20"/>
        </w:rPr>
        <w:t>4</w:t>
      </w:r>
      <w:r w:rsidR="001A5755" w:rsidRPr="0023169D">
        <w:rPr>
          <w:sz w:val="20"/>
          <w:szCs w:val="20"/>
        </w:rPr>
        <w:t xml:space="preserve">. godine stanje obveza iznosilo je </w:t>
      </w:r>
      <w:r w:rsidR="00A1272C">
        <w:rPr>
          <w:sz w:val="20"/>
          <w:szCs w:val="20"/>
        </w:rPr>
        <w:t xml:space="preserve">37.722,59 </w:t>
      </w:r>
      <w:r w:rsidR="00D538C4">
        <w:rPr>
          <w:sz w:val="20"/>
          <w:szCs w:val="20"/>
        </w:rPr>
        <w:t xml:space="preserve">eura. Od toga je iznos nedospjelih obveza </w:t>
      </w:r>
      <w:r w:rsidR="00A1272C">
        <w:rPr>
          <w:sz w:val="20"/>
          <w:szCs w:val="20"/>
        </w:rPr>
        <w:t xml:space="preserve">3.953,70 </w:t>
      </w:r>
      <w:r w:rsidR="00015AC9">
        <w:rPr>
          <w:sz w:val="20"/>
          <w:szCs w:val="20"/>
        </w:rPr>
        <w:t xml:space="preserve">eura, a dospjelih obveza </w:t>
      </w:r>
      <w:r w:rsidR="00A1272C">
        <w:rPr>
          <w:sz w:val="20"/>
          <w:szCs w:val="20"/>
        </w:rPr>
        <w:t>33.768,89</w:t>
      </w:r>
      <w:r w:rsidR="00015AC9">
        <w:rPr>
          <w:sz w:val="20"/>
          <w:szCs w:val="20"/>
        </w:rPr>
        <w:t xml:space="preserve"> eura.</w:t>
      </w:r>
    </w:p>
    <w:p w14:paraId="0E6E9426" w14:textId="77777777" w:rsidR="004211A4" w:rsidRDefault="004211A4" w:rsidP="004211A4">
      <w:pPr>
        <w:ind w:left="360"/>
        <w:jc w:val="both"/>
        <w:rPr>
          <w:b/>
          <w:sz w:val="20"/>
          <w:szCs w:val="20"/>
        </w:rPr>
      </w:pPr>
    </w:p>
    <w:p w14:paraId="25BBE301" w14:textId="14381A14" w:rsidR="004211A4" w:rsidRPr="004211A4" w:rsidRDefault="004211A4" w:rsidP="004211A4">
      <w:pPr>
        <w:ind w:left="360"/>
        <w:jc w:val="both"/>
        <w:rPr>
          <w:bCs/>
          <w:sz w:val="20"/>
          <w:szCs w:val="20"/>
        </w:rPr>
      </w:pPr>
      <w:r w:rsidRPr="004211A4">
        <w:rPr>
          <w:bCs/>
          <w:sz w:val="20"/>
          <w:szCs w:val="20"/>
        </w:rPr>
        <w:t>Ostvareni manjak prihoda i primitaka Općine Kalnik</w:t>
      </w:r>
      <w:r w:rsidRPr="004211A4">
        <w:t xml:space="preserve"> </w:t>
      </w:r>
      <w:r>
        <w:rPr>
          <w:bCs/>
          <w:sz w:val="20"/>
          <w:szCs w:val="20"/>
        </w:rPr>
        <w:t>n</w:t>
      </w:r>
      <w:r w:rsidRPr="004211A4">
        <w:rPr>
          <w:bCs/>
          <w:sz w:val="20"/>
          <w:szCs w:val="20"/>
        </w:rPr>
        <w:t>a dan 30.06.2024.</w:t>
      </w:r>
      <w:r>
        <w:rPr>
          <w:bCs/>
          <w:sz w:val="20"/>
          <w:szCs w:val="20"/>
        </w:rPr>
        <w:t xml:space="preserve"> </w:t>
      </w:r>
      <w:r w:rsidRPr="004211A4">
        <w:rPr>
          <w:bCs/>
          <w:sz w:val="20"/>
          <w:szCs w:val="20"/>
        </w:rPr>
        <w:t>iznosi 16.922,39 eura.</w:t>
      </w:r>
    </w:p>
    <w:p w14:paraId="316BC255" w14:textId="77777777" w:rsidR="00997CB7" w:rsidRDefault="00997CB7" w:rsidP="00997CB7">
      <w:pPr>
        <w:pStyle w:val="ListParagraph"/>
        <w:ind w:left="1188"/>
        <w:jc w:val="both"/>
        <w:rPr>
          <w:sz w:val="20"/>
          <w:szCs w:val="20"/>
        </w:rPr>
      </w:pPr>
    </w:p>
    <w:p w14:paraId="56B5F53C" w14:textId="31DB3C83" w:rsidR="00997CB7" w:rsidRPr="00D955D6" w:rsidRDefault="00997CB7" w:rsidP="00997CB7">
      <w:pPr>
        <w:pStyle w:val="ListParagraph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997CB7">
        <w:rPr>
          <w:b/>
          <w:bCs/>
          <w:sz w:val="20"/>
          <w:szCs w:val="20"/>
        </w:rPr>
        <w:t xml:space="preserve">IZVJEŠTAJ O ZADUŽIVANJU NA DOMAĆEM I STRANOM TRŽIŠTU NOVCA I </w:t>
      </w:r>
      <w:r w:rsidRPr="00D955D6">
        <w:rPr>
          <w:b/>
          <w:bCs/>
          <w:sz w:val="20"/>
          <w:szCs w:val="20"/>
        </w:rPr>
        <w:t>KAPITALA</w:t>
      </w:r>
    </w:p>
    <w:p w14:paraId="640A426C" w14:textId="77777777" w:rsidR="001F1F78" w:rsidRPr="00997CB7" w:rsidRDefault="001F1F78" w:rsidP="00997CB7">
      <w:pPr>
        <w:jc w:val="both"/>
        <w:rPr>
          <w:b/>
          <w:bCs/>
          <w:sz w:val="20"/>
          <w:szCs w:val="20"/>
        </w:rPr>
      </w:pPr>
    </w:p>
    <w:p w14:paraId="1D8DDF02" w14:textId="77777777" w:rsidR="00997CB7" w:rsidRPr="0023169D" w:rsidRDefault="00997CB7" w:rsidP="00997CB7">
      <w:pPr>
        <w:jc w:val="both"/>
        <w:rPr>
          <w:b/>
          <w:bCs/>
          <w:i/>
          <w:iCs/>
          <w:sz w:val="20"/>
          <w:szCs w:val="20"/>
        </w:rPr>
      </w:pPr>
      <w:r w:rsidRPr="000E6186">
        <w:rPr>
          <w:b/>
          <w:bCs/>
          <w:sz w:val="22"/>
          <w:szCs w:val="22"/>
        </w:rPr>
        <w:t xml:space="preserve">      </w:t>
      </w:r>
      <w:r w:rsidRPr="0023169D">
        <w:rPr>
          <w:b/>
          <w:bCs/>
          <w:i/>
          <w:iCs/>
          <w:sz w:val="20"/>
          <w:szCs w:val="20"/>
        </w:rPr>
        <w:t>a) Stanje obveza za kredite i zajmove</w:t>
      </w:r>
    </w:p>
    <w:p w14:paraId="66B10BE4" w14:textId="77777777" w:rsidR="00997CB7" w:rsidRDefault="00997CB7" w:rsidP="00997CB7">
      <w:pPr>
        <w:jc w:val="both"/>
        <w:rPr>
          <w:sz w:val="20"/>
          <w:szCs w:val="20"/>
        </w:rPr>
      </w:pPr>
      <w:r w:rsidRPr="0023169D">
        <w:rPr>
          <w:sz w:val="20"/>
          <w:szCs w:val="20"/>
        </w:rPr>
        <w:tab/>
        <w:t>Općina Kalnik se u razdoblju od 1. siječnja do 3</w:t>
      </w:r>
      <w:r>
        <w:rPr>
          <w:sz w:val="20"/>
          <w:szCs w:val="20"/>
        </w:rPr>
        <w:t>0</w:t>
      </w:r>
      <w:r w:rsidRPr="0023169D">
        <w:rPr>
          <w:sz w:val="20"/>
          <w:szCs w:val="20"/>
        </w:rPr>
        <w:t xml:space="preserve">. </w:t>
      </w:r>
      <w:r>
        <w:rPr>
          <w:sz w:val="20"/>
          <w:szCs w:val="20"/>
        </w:rPr>
        <w:t>lipnja</w:t>
      </w:r>
      <w:r w:rsidRPr="0023169D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23169D">
        <w:rPr>
          <w:sz w:val="20"/>
          <w:szCs w:val="20"/>
        </w:rPr>
        <w:t>. godine nije zaduživala i nema obveza</w:t>
      </w:r>
      <w:r>
        <w:rPr>
          <w:sz w:val="20"/>
          <w:szCs w:val="20"/>
        </w:rPr>
        <w:t xml:space="preserve"> po kreditima iz ranijih godina. </w:t>
      </w:r>
    </w:p>
    <w:p w14:paraId="21D374E7" w14:textId="77777777" w:rsidR="001F1F78" w:rsidRPr="0023169D" w:rsidRDefault="001F1F78" w:rsidP="00997CB7">
      <w:pPr>
        <w:jc w:val="both"/>
        <w:rPr>
          <w:sz w:val="20"/>
          <w:szCs w:val="20"/>
        </w:rPr>
      </w:pPr>
    </w:p>
    <w:p w14:paraId="31222490" w14:textId="77777777" w:rsidR="00997CB7" w:rsidRPr="0023169D" w:rsidRDefault="00997CB7" w:rsidP="00997CB7">
      <w:pPr>
        <w:jc w:val="both"/>
        <w:rPr>
          <w:b/>
          <w:bCs/>
          <w:i/>
          <w:iCs/>
          <w:sz w:val="20"/>
          <w:szCs w:val="20"/>
        </w:rPr>
      </w:pPr>
      <w:r w:rsidRPr="0023169D">
        <w:rPr>
          <w:b/>
          <w:bCs/>
          <w:i/>
          <w:iCs/>
          <w:sz w:val="20"/>
          <w:szCs w:val="20"/>
        </w:rPr>
        <w:t xml:space="preserve">      b)  Izvještaj o zajmovima i potraživanjima za dane zajmove</w:t>
      </w:r>
      <w:r w:rsidRPr="0023169D">
        <w:rPr>
          <w:b/>
          <w:bCs/>
          <w:i/>
          <w:iCs/>
          <w:sz w:val="20"/>
          <w:szCs w:val="20"/>
        </w:rPr>
        <w:tab/>
      </w:r>
    </w:p>
    <w:p w14:paraId="05E17006" w14:textId="77777777" w:rsidR="00997CB7" w:rsidRDefault="00997CB7" w:rsidP="00997CB7">
      <w:pPr>
        <w:jc w:val="both"/>
        <w:rPr>
          <w:sz w:val="20"/>
          <w:szCs w:val="20"/>
        </w:rPr>
      </w:pPr>
      <w:r w:rsidRPr="0023169D">
        <w:rPr>
          <w:sz w:val="20"/>
          <w:szCs w:val="20"/>
        </w:rPr>
        <w:t xml:space="preserve">         Općina Kalnik u razdoblju od 1. siječnja do 3</w:t>
      </w:r>
      <w:r>
        <w:rPr>
          <w:sz w:val="20"/>
          <w:szCs w:val="20"/>
        </w:rPr>
        <w:t>0</w:t>
      </w:r>
      <w:r w:rsidRPr="0023169D">
        <w:rPr>
          <w:sz w:val="20"/>
          <w:szCs w:val="20"/>
        </w:rPr>
        <w:t xml:space="preserve">. </w:t>
      </w:r>
      <w:r>
        <w:rPr>
          <w:sz w:val="20"/>
          <w:szCs w:val="20"/>
        </w:rPr>
        <w:t>lipnja 2024</w:t>
      </w:r>
      <w:r w:rsidRPr="0023169D">
        <w:rPr>
          <w:sz w:val="20"/>
          <w:szCs w:val="20"/>
        </w:rPr>
        <w:t>. godine nije davala zajmove i nema potraživanja po danim zajmovima</w:t>
      </w:r>
      <w:r>
        <w:rPr>
          <w:sz w:val="20"/>
          <w:szCs w:val="20"/>
        </w:rPr>
        <w:t>.</w:t>
      </w:r>
    </w:p>
    <w:p w14:paraId="356EACCE" w14:textId="77777777" w:rsidR="00D955D6" w:rsidRDefault="00D955D6" w:rsidP="00D955D6">
      <w:pPr>
        <w:pStyle w:val="ListParagraph"/>
        <w:ind w:left="360"/>
        <w:jc w:val="both"/>
        <w:rPr>
          <w:b/>
          <w:bCs/>
          <w:sz w:val="20"/>
          <w:szCs w:val="20"/>
        </w:rPr>
      </w:pPr>
    </w:p>
    <w:p w14:paraId="3BA2D6D8" w14:textId="71E833EC" w:rsidR="001F1F78" w:rsidRPr="001F1F78" w:rsidRDefault="00997CB7" w:rsidP="00D955D6">
      <w:pPr>
        <w:pStyle w:val="ListParagraph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1F1F78">
        <w:rPr>
          <w:b/>
          <w:bCs/>
          <w:sz w:val="20"/>
          <w:szCs w:val="20"/>
        </w:rPr>
        <w:t xml:space="preserve">IZVJEŠTAJ O KORIŠTENJU SREDSTAVA PRORAČUNSKE ZALIHE </w:t>
      </w:r>
    </w:p>
    <w:p w14:paraId="1D446D4B" w14:textId="77777777" w:rsidR="00997CB7" w:rsidRPr="0023169D" w:rsidRDefault="00997CB7" w:rsidP="00997CB7">
      <w:pPr>
        <w:jc w:val="both"/>
        <w:rPr>
          <w:sz w:val="20"/>
          <w:szCs w:val="20"/>
        </w:rPr>
      </w:pPr>
      <w:r w:rsidRPr="000E6186">
        <w:rPr>
          <w:sz w:val="22"/>
          <w:szCs w:val="22"/>
        </w:rPr>
        <w:t xml:space="preserve">         </w:t>
      </w:r>
      <w:r w:rsidRPr="0023169D">
        <w:rPr>
          <w:sz w:val="20"/>
          <w:szCs w:val="20"/>
        </w:rPr>
        <w:t xml:space="preserve">Sredstva tekuće Proračunske zalihe se u razdoblju od 1. siječnja do </w:t>
      </w:r>
      <w:r>
        <w:rPr>
          <w:sz w:val="20"/>
          <w:szCs w:val="20"/>
        </w:rPr>
        <w:t>30. lipnja 2024</w:t>
      </w:r>
      <w:r w:rsidRPr="0023169D">
        <w:rPr>
          <w:sz w:val="20"/>
          <w:szCs w:val="20"/>
        </w:rPr>
        <w:t xml:space="preserve">. godine </w:t>
      </w:r>
      <w:r>
        <w:rPr>
          <w:sz w:val="20"/>
          <w:szCs w:val="20"/>
        </w:rPr>
        <w:t>nisu koristila</w:t>
      </w:r>
      <w:r w:rsidRPr="0023169D">
        <w:rPr>
          <w:sz w:val="20"/>
          <w:szCs w:val="20"/>
        </w:rPr>
        <w:t xml:space="preserve">. </w:t>
      </w:r>
    </w:p>
    <w:p w14:paraId="6521AA3D" w14:textId="77777777" w:rsidR="00997CB7" w:rsidRDefault="00997CB7" w:rsidP="00997CB7">
      <w:pPr>
        <w:jc w:val="both"/>
        <w:rPr>
          <w:sz w:val="22"/>
          <w:szCs w:val="22"/>
        </w:rPr>
      </w:pPr>
    </w:p>
    <w:p w14:paraId="578CD7C0" w14:textId="77777777" w:rsidR="00997CB7" w:rsidRPr="00997CB7" w:rsidRDefault="00997CB7" w:rsidP="00997CB7">
      <w:pPr>
        <w:jc w:val="both"/>
        <w:rPr>
          <w:b/>
          <w:bCs/>
          <w:sz w:val="20"/>
          <w:szCs w:val="20"/>
        </w:rPr>
      </w:pPr>
      <w:r w:rsidRPr="00997CB7">
        <w:rPr>
          <w:b/>
          <w:bCs/>
          <w:sz w:val="20"/>
          <w:szCs w:val="20"/>
        </w:rPr>
        <w:t xml:space="preserve">7.  IZVJEŠTAJ O DANIM JAMSTVIMA I IZDACIMA PO JAMSTVIMA </w:t>
      </w:r>
    </w:p>
    <w:p w14:paraId="513DC8AD" w14:textId="64CA6C8A" w:rsidR="00997CB7" w:rsidRDefault="002C0A0A" w:rsidP="00997CB7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="00997CB7" w:rsidRPr="0023169D">
        <w:rPr>
          <w:sz w:val="20"/>
          <w:szCs w:val="20"/>
        </w:rPr>
        <w:t>Općina Kalnik u razdoblju od 1. siječnja do 3</w:t>
      </w:r>
      <w:r w:rsidR="00997CB7">
        <w:rPr>
          <w:sz w:val="20"/>
          <w:szCs w:val="20"/>
        </w:rPr>
        <w:t>0</w:t>
      </w:r>
      <w:r w:rsidR="00997CB7" w:rsidRPr="0023169D">
        <w:rPr>
          <w:sz w:val="20"/>
          <w:szCs w:val="20"/>
        </w:rPr>
        <w:t xml:space="preserve">. </w:t>
      </w:r>
      <w:r w:rsidR="00997CB7">
        <w:rPr>
          <w:sz w:val="20"/>
          <w:szCs w:val="20"/>
        </w:rPr>
        <w:t>lipnja</w:t>
      </w:r>
      <w:r w:rsidR="00997CB7" w:rsidRPr="0023169D">
        <w:rPr>
          <w:sz w:val="20"/>
          <w:szCs w:val="20"/>
        </w:rPr>
        <w:t xml:space="preserve"> 202</w:t>
      </w:r>
      <w:r w:rsidR="00997CB7">
        <w:rPr>
          <w:sz w:val="20"/>
          <w:szCs w:val="20"/>
        </w:rPr>
        <w:t>4</w:t>
      </w:r>
      <w:r w:rsidR="00997CB7" w:rsidRPr="0023169D">
        <w:rPr>
          <w:sz w:val="20"/>
          <w:szCs w:val="20"/>
        </w:rPr>
        <w:t>. god</w:t>
      </w:r>
      <w:r w:rsidR="00997CB7">
        <w:rPr>
          <w:sz w:val="20"/>
          <w:szCs w:val="20"/>
        </w:rPr>
        <w:t xml:space="preserve">ine nije davala jamstva te nije </w:t>
      </w:r>
      <w:r w:rsidR="00997CB7" w:rsidRPr="0023169D">
        <w:rPr>
          <w:sz w:val="20"/>
          <w:szCs w:val="20"/>
        </w:rPr>
        <w:t>imala izdatke po jamstvima.</w:t>
      </w:r>
    </w:p>
    <w:p w14:paraId="4A486C37" w14:textId="77777777" w:rsidR="00D538C4" w:rsidRPr="0023169D" w:rsidRDefault="00D538C4" w:rsidP="00D538C4">
      <w:pPr>
        <w:ind w:left="360"/>
        <w:jc w:val="both"/>
        <w:rPr>
          <w:sz w:val="20"/>
          <w:szCs w:val="20"/>
        </w:rPr>
      </w:pPr>
    </w:p>
    <w:p w14:paraId="6E4A8E58" w14:textId="77777777" w:rsidR="00CD331B" w:rsidRPr="0023169D" w:rsidRDefault="00CD331B" w:rsidP="00587D82">
      <w:pPr>
        <w:jc w:val="center"/>
        <w:rPr>
          <w:b/>
          <w:sz w:val="20"/>
          <w:szCs w:val="20"/>
        </w:rPr>
      </w:pPr>
    </w:p>
    <w:p w14:paraId="3D43B949" w14:textId="77777777" w:rsidR="00587D82" w:rsidRPr="0023169D" w:rsidRDefault="00587D82" w:rsidP="00587D82">
      <w:pPr>
        <w:rPr>
          <w:sz w:val="20"/>
          <w:szCs w:val="20"/>
        </w:rPr>
      </w:pP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</w:p>
    <w:p w14:paraId="6A27EDF9" w14:textId="3D825008" w:rsidR="00E92E25" w:rsidRDefault="00587D82" w:rsidP="00E92E25"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  <w:r w:rsidRPr="0023169D">
        <w:rPr>
          <w:sz w:val="20"/>
          <w:szCs w:val="20"/>
        </w:rPr>
        <w:tab/>
      </w:r>
    </w:p>
    <w:p w14:paraId="18E15C1A" w14:textId="31FF8D45" w:rsidR="00A91C9D" w:rsidRDefault="00A91C9D" w:rsidP="00997CB7"/>
    <w:sectPr w:rsidR="00A91C9D" w:rsidSect="00A91C9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33B0" w14:textId="77777777" w:rsidR="00AF4EC4" w:rsidRDefault="00AF4EC4" w:rsidP="00DA5BB2">
      <w:r>
        <w:separator/>
      </w:r>
    </w:p>
  </w:endnote>
  <w:endnote w:type="continuationSeparator" w:id="0">
    <w:p w14:paraId="6733C45A" w14:textId="77777777" w:rsidR="00AF4EC4" w:rsidRDefault="00AF4EC4" w:rsidP="00DA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EE68" w14:textId="77777777" w:rsidR="00AF4EC4" w:rsidRDefault="00AF4EC4" w:rsidP="00DA5BB2">
      <w:r>
        <w:separator/>
      </w:r>
    </w:p>
  </w:footnote>
  <w:footnote w:type="continuationSeparator" w:id="0">
    <w:p w14:paraId="7678A594" w14:textId="77777777" w:rsidR="00AF4EC4" w:rsidRDefault="00AF4EC4" w:rsidP="00DA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3E5C"/>
    <w:multiLevelType w:val="hybridMultilevel"/>
    <w:tmpl w:val="4588FD3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39B6"/>
    <w:multiLevelType w:val="multilevel"/>
    <w:tmpl w:val="9544C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D86644"/>
    <w:multiLevelType w:val="hybridMultilevel"/>
    <w:tmpl w:val="01BE281E"/>
    <w:lvl w:ilvl="0" w:tplc="57A248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9C1386"/>
    <w:multiLevelType w:val="hybridMultilevel"/>
    <w:tmpl w:val="481E30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360F"/>
    <w:multiLevelType w:val="hybridMultilevel"/>
    <w:tmpl w:val="F7C25FF2"/>
    <w:lvl w:ilvl="0" w:tplc="069A9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757466"/>
    <w:multiLevelType w:val="hybridMultilevel"/>
    <w:tmpl w:val="8F6CAAB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621DB"/>
    <w:multiLevelType w:val="hybridMultilevel"/>
    <w:tmpl w:val="2092C7D4"/>
    <w:lvl w:ilvl="0" w:tplc="041A000F">
      <w:start w:val="1"/>
      <w:numFmt w:val="decimal"/>
      <w:lvlText w:val="%1."/>
      <w:lvlJc w:val="left"/>
      <w:pPr>
        <w:ind w:left="1188" w:hanging="360"/>
      </w:pPr>
    </w:lvl>
    <w:lvl w:ilvl="1" w:tplc="041A0019" w:tentative="1">
      <w:start w:val="1"/>
      <w:numFmt w:val="lowerLetter"/>
      <w:lvlText w:val="%2."/>
      <w:lvlJc w:val="left"/>
      <w:pPr>
        <w:ind w:left="1908" w:hanging="360"/>
      </w:pPr>
    </w:lvl>
    <w:lvl w:ilvl="2" w:tplc="041A001B" w:tentative="1">
      <w:start w:val="1"/>
      <w:numFmt w:val="lowerRoman"/>
      <w:lvlText w:val="%3."/>
      <w:lvlJc w:val="right"/>
      <w:pPr>
        <w:ind w:left="2628" w:hanging="180"/>
      </w:pPr>
    </w:lvl>
    <w:lvl w:ilvl="3" w:tplc="041A000F" w:tentative="1">
      <w:start w:val="1"/>
      <w:numFmt w:val="decimal"/>
      <w:lvlText w:val="%4."/>
      <w:lvlJc w:val="left"/>
      <w:pPr>
        <w:ind w:left="3348" w:hanging="360"/>
      </w:pPr>
    </w:lvl>
    <w:lvl w:ilvl="4" w:tplc="041A0019" w:tentative="1">
      <w:start w:val="1"/>
      <w:numFmt w:val="lowerLetter"/>
      <w:lvlText w:val="%5."/>
      <w:lvlJc w:val="left"/>
      <w:pPr>
        <w:ind w:left="4068" w:hanging="360"/>
      </w:pPr>
    </w:lvl>
    <w:lvl w:ilvl="5" w:tplc="041A001B" w:tentative="1">
      <w:start w:val="1"/>
      <w:numFmt w:val="lowerRoman"/>
      <w:lvlText w:val="%6."/>
      <w:lvlJc w:val="right"/>
      <w:pPr>
        <w:ind w:left="4788" w:hanging="180"/>
      </w:pPr>
    </w:lvl>
    <w:lvl w:ilvl="6" w:tplc="041A000F" w:tentative="1">
      <w:start w:val="1"/>
      <w:numFmt w:val="decimal"/>
      <w:lvlText w:val="%7."/>
      <w:lvlJc w:val="left"/>
      <w:pPr>
        <w:ind w:left="5508" w:hanging="360"/>
      </w:pPr>
    </w:lvl>
    <w:lvl w:ilvl="7" w:tplc="041A0019" w:tentative="1">
      <w:start w:val="1"/>
      <w:numFmt w:val="lowerLetter"/>
      <w:lvlText w:val="%8."/>
      <w:lvlJc w:val="left"/>
      <w:pPr>
        <w:ind w:left="6228" w:hanging="360"/>
      </w:pPr>
    </w:lvl>
    <w:lvl w:ilvl="8" w:tplc="041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440377A1"/>
    <w:multiLevelType w:val="hybridMultilevel"/>
    <w:tmpl w:val="5F801150"/>
    <w:lvl w:ilvl="0" w:tplc="D7C2EBB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3E2E1B"/>
    <w:multiLevelType w:val="multilevel"/>
    <w:tmpl w:val="EB40B5D6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8C4501F"/>
    <w:multiLevelType w:val="hybridMultilevel"/>
    <w:tmpl w:val="065E8F9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F3FD1"/>
    <w:multiLevelType w:val="hybridMultilevel"/>
    <w:tmpl w:val="0D608F14"/>
    <w:lvl w:ilvl="0" w:tplc="D7C2EBB6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62796E"/>
    <w:multiLevelType w:val="hybridMultilevel"/>
    <w:tmpl w:val="73E0B964"/>
    <w:lvl w:ilvl="0" w:tplc="4B743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07934"/>
    <w:multiLevelType w:val="multilevel"/>
    <w:tmpl w:val="054A4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F4"/>
    <w:rsid w:val="00015AC9"/>
    <w:rsid w:val="000322B8"/>
    <w:rsid w:val="00042376"/>
    <w:rsid w:val="000440D4"/>
    <w:rsid w:val="00045C95"/>
    <w:rsid w:val="00046C17"/>
    <w:rsid w:val="00052196"/>
    <w:rsid w:val="000542E2"/>
    <w:rsid w:val="000750FD"/>
    <w:rsid w:val="000A2314"/>
    <w:rsid w:val="000A581E"/>
    <w:rsid w:val="000B2563"/>
    <w:rsid w:val="000B3A88"/>
    <w:rsid w:val="000E2002"/>
    <w:rsid w:val="000E37BA"/>
    <w:rsid w:val="000E568D"/>
    <w:rsid w:val="000F6CA0"/>
    <w:rsid w:val="0010223B"/>
    <w:rsid w:val="001335B3"/>
    <w:rsid w:val="001348D9"/>
    <w:rsid w:val="00172C13"/>
    <w:rsid w:val="001757F3"/>
    <w:rsid w:val="001A0461"/>
    <w:rsid w:val="001A2E5C"/>
    <w:rsid w:val="001A5755"/>
    <w:rsid w:val="001B423A"/>
    <w:rsid w:val="001C1260"/>
    <w:rsid w:val="001D1039"/>
    <w:rsid w:val="001D4793"/>
    <w:rsid w:val="001D636D"/>
    <w:rsid w:val="001E7834"/>
    <w:rsid w:val="001F1F78"/>
    <w:rsid w:val="001F2E64"/>
    <w:rsid w:val="00200F19"/>
    <w:rsid w:val="00211943"/>
    <w:rsid w:val="00217DF0"/>
    <w:rsid w:val="0022222A"/>
    <w:rsid w:val="00226024"/>
    <w:rsid w:val="0023169D"/>
    <w:rsid w:val="00254EE9"/>
    <w:rsid w:val="002721A6"/>
    <w:rsid w:val="00282681"/>
    <w:rsid w:val="0029525F"/>
    <w:rsid w:val="002A44AE"/>
    <w:rsid w:val="002A7ACE"/>
    <w:rsid w:val="002C0A0A"/>
    <w:rsid w:val="002C1183"/>
    <w:rsid w:val="002C24E2"/>
    <w:rsid w:val="002C378B"/>
    <w:rsid w:val="002C584D"/>
    <w:rsid w:val="002C5A53"/>
    <w:rsid w:val="002D34CE"/>
    <w:rsid w:val="002D670F"/>
    <w:rsid w:val="002D7D1E"/>
    <w:rsid w:val="002F4E64"/>
    <w:rsid w:val="00301C06"/>
    <w:rsid w:val="00302B4F"/>
    <w:rsid w:val="00310ACE"/>
    <w:rsid w:val="003128F6"/>
    <w:rsid w:val="003175B8"/>
    <w:rsid w:val="00325659"/>
    <w:rsid w:val="003305C5"/>
    <w:rsid w:val="0033693F"/>
    <w:rsid w:val="003417D4"/>
    <w:rsid w:val="0034383B"/>
    <w:rsid w:val="00361DF9"/>
    <w:rsid w:val="003659B4"/>
    <w:rsid w:val="003A6FE5"/>
    <w:rsid w:val="003B24A7"/>
    <w:rsid w:val="003B3B25"/>
    <w:rsid w:val="003D3A24"/>
    <w:rsid w:val="003D678F"/>
    <w:rsid w:val="003F5FB4"/>
    <w:rsid w:val="00402792"/>
    <w:rsid w:val="00413423"/>
    <w:rsid w:val="004211A4"/>
    <w:rsid w:val="004251A4"/>
    <w:rsid w:val="00425DB3"/>
    <w:rsid w:val="00444BAA"/>
    <w:rsid w:val="00466F9B"/>
    <w:rsid w:val="00470736"/>
    <w:rsid w:val="004A08AC"/>
    <w:rsid w:val="004A7850"/>
    <w:rsid w:val="004B100F"/>
    <w:rsid w:val="004B5070"/>
    <w:rsid w:val="004D41F5"/>
    <w:rsid w:val="004E1767"/>
    <w:rsid w:val="004E3CE5"/>
    <w:rsid w:val="004F6996"/>
    <w:rsid w:val="00514029"/>
    <w:rsid w:val="0052312C"/>
    <w:rsid w:val="005347DA"/>
    <w:rsid w:val="00537799"/>
    <w:rsid w:val="0055170B"/>
    <w:rsid w:val="0055449C"/>
    <w:rsid w:val="00555D9E"/>
    <w:rsid w:val="00564EDF"/>
    <w:rsid w:val="00576DFA"/>
    <w:rsid w:val="00580E84"/>
    <w:rsid w:val="00587D82"/>
    <w:rsid w:val="00593E63"/>
    <w:rsid w:val="005979D2"/>
    <w:rsid w:val="005B0A2C"/>
    <w:rsid w:val="005C3441"/>
    <w:rsid w:val="005C4D89"/>
    <w:rsid w:val="005D393E"/>
    <w:rsid w:val="005F12ED"/>
    <w:rsid w:val="00603027"/>
    <w:rsid w:val="00615A97"/>
    <w:rsid w:val="00616FEE"/>
    <w:rsid w:val="00617EE4"/>
    <w:rsid w:val="0062214E"/>
    <w:rsid w:val="00624AE3"/>
    <w:rsid w:val="006268C2"/>
    <w:rsid w:val="00627774"/>
    <w:rsid w:val="00641A49"/>
    <w:rsid w:val="00642EE6"/>
    <w:rsid w:val="00652350"/>
    <w:rsid w:val="00662972"/>
    <w:rsid w:val="00664EEC"/>
    <w:rsid w:val="00673164"/>
    <w:rsid w:val="00681919"/>
    <w:rsid w:val="0068376D"/>
    <w:rsid w:val="00690E7A"/>
    <w:rsid w:val="006A6474"/>
    <w:rsid w:val="006C08EB"/>
    <w:rsid w:val="006C78DC"/>
    <w:rsid w:val="006D2E08"/>
    <w:rsid w:val="006D732B"/>
    <w:rsid w:val="006E1690"/>
    <w:rsid w:val="006F590D"/>
    <w:rsid w:val="00702235"/>
    <w:rsid w:val="00703D31"/>
    <w:rsid w:val="00727220"/>
    <w:rsid w:val="00730ECD"/>
    <w:rsid w:val="0073330E"/>
    <w:rsid w:val="007537FC"/>
    <w:rsid w:val="00757B6F"/>
    <w:rsid w:val="00763D08"/>
    <w:rsid w:val="00764540"/>
    <w:rsid w:val="00770B7D"/>
    <w:rsid w:val="00780F11"/>
    <w:rsid w:val="0079219C"/>
    <w:rsid w:val="007A03D6"/>
    <w:rsid w:val="007D135C"/>
    <w:rsid w:val="007D48CB"/>
    <w:rsid w:val="007E5CD4"/>
    <w:rsid w:val="007F4BF6"/>
    <w:rsid w:val="008043B9"/>
    <w:rsid w:val="0081550A"/>
    <w:rsid w:val="0081682E"/>
    <w:rsid w:val="00823334"/>
    <w:rsid w:val="00823E3E"/>
    <w:rsid w:val="00831CC1"/>
    <w:rsid w:val="0085255E"/>
    <w:rsid w:val="0085447A"/>
    <w:rsid w:val="0085522F"/>
    <w:rsid w:val="008618B5"/>
    <w:rsid w:val="00864383"/>
    <w:rsid w:val="0086505E"/>
    <w:rsid w:val="0087433E"/>
    <w:rsid w:val="008769F1"/>
    <w:rsid w:val="00883006"/>
    <w:rsid w:val="008832CE"/>
    <w:rsid w:val="00896971"/>
    <w:rsid w:val="008A3298"/>
    <w:rsid w:val="008A58FF"/>
    <w:rsid w:val="008A7387"/>
    <w:rsid w:val="008B0854"/>
    <w:rsid w:val="008B42E5"/>
    <w:rsid w:val="008C2BB2"/>
    <w:rsid w:val="008D0ECD"/>
    <w:rsid w:val="008D399F"/>
    <w:rsid w:val="008D406D"/>
    <w:rsid w:val="008E7515"/>
    <w:rsid w:val="008F3A42"/>
    <w:rsid w:val="008F4FD6"/>
    <w:rsid w:val="00912AB8"/>
    <w:rsid w:val="0091475E"/>
    <w:rsid w:val="00916019"/>
    <w:rsid w:val="00917724"/>
    <w:rsid w:val="009229DA"/>
    <w:rsid w:val="00923D97"/>
    <w:rsid w:val="00932D62"/>
    <w:rsid w:val="0094309C"/>
    <w:rsid w:val="00944628"/>
    <w:rsid w:val="009652BC"/>
    <w:rsid w:val="009865F2"/>
    <w:rsid w:val="009936E5"/>
    <w:rsid w:val="00997CB7"/>
    <w:rsid w:val="009B1D7D"/>
    <w:rsid w:val="009B23FC"/>
    <w:rsid w:val="009B3C79"/>
    <w:rsid w:val="009B7C76"/>
    <w:rsid w:val="009D4427"/>
    <w:rsid w:val="009F56B8"/>
    <w:rsid w:val="00A070BA"/>
    <w:rsid w:val="00A1272C"/>
    <w:rsid w:val="00A17977"/>
    <w:rsid w:val="00A2583A"/>
    <w:rsid w:val="00A42428"/>
    <w:rsid w:val="00A81839"/>
    <w:rsid w:val="00A82878"/>
    <w:rsid w:val="00A91C9D"/>
    <w:rsid w:val="00AA17DF"/>
    <w:rsid w:val="00AE0C9B"/>
    <w:rsid w:val="00AE2130"/>
    <w:rsid w:val="00AF182A"/>
    <w:rsid w:val="00AF2887"/>
    <w:rsid w:val="00AF4EC4"/>
    <w:rsid w:val="00B230A6"/>
    <w:rsid w:val="00B230B4"/>
    <w:rsid w:val="00B325AA"/>
    <w:rsid w:val="00B32CF2"/>
    <w:rsid w:val="00B346CF"/>
    <w:rsid w:val="00B40105"/>
    <w:rsid w:val="00B41EFD"/>
    <w:rsid w:val="00B60207"/>
    <w:rsid w:val="00B60713"/>
    <w:rsid w:val="00B72F5B"/>
    <w:rsid w:val="00B77EB2"/>
    <w:rsid w:val="00B913C9"/>
    <w:rsid w:val="00BA4CED"/>
    <w:rsid w:val="00BA6C34"/>
    <w:rsid w:val="00BB4019"/>
    <w:rsid w:val="00BC3BB9"/>
    <w:rsid w:val="00BD2EAC"/>
    <w:rsid w:val="00BE45EA"/>
    <w:rsid w:val="00BF0457"/>
    <w:rsid w:val="00C019FC"/>
    <w:rsid w:val="00C16450"/>
    <w:rsid w:val="00C16FCC"/>
    <w:rsid w:val="00C17C97"/>
    <w:rsid w:val="00C41B9E"/>
    <w:rsid w:val="00C575A0"/>
    <w:rsid w:val="00C60A38"/>
    <w:rsid w:val="00C724D8"/>
    <w:rsid w:val="00C872FC"/>
    <w:rsid w:val="00CA10E3"/>
    <w:rsid w:val="00CA28F4"/>
    <w:rsid w:val="00CA6212"/>
    <w:rsid w:val="00CA7E98"/>
    <w:rsid w:val="00CB4819"/>
    <w:rsid w:val="00CB5958"/>
    <w:rsid w:val="00CD331B"/>
    <w:rsid w:val="00CE2CD4"/>
    <w:rsid w:val="00D40E98"/>
    <w:rsid w:val="00D436C6"/>
    <w:rsid w:val="00D538C4"/>
    <w:rsid w:val="00D57434"/>
    <w:rsid w:val="00D653FB"/>
    <w:rsid w:val="00D819D0"/>
    <w:rsid w:val="00D86837"/>
    <w:rsid w:val="00D955D6"/>
    <w:rsid w:val="00DA385C"/>
    <w:rsid w:val="00DA5BB2"/>
    <w:rsid w:val="00DB49AE"/>
    <w:rsid w:val="00DB7E84"/>
    <w:rsid w:val="00DC13B7"/>
    <w:rsid w:val="00DC57AD"/>
    <w:rsid w:val="00DD2736"/>
    <w:rsid w:val="00DE6D78"/>
    <w:rsid w:val="00DF5AEC"/>
    <w:rsid w:val="00E0419E"/>
    <w:rsid w:val="00E12DAA"/>
    <w:rsid w:val="00E40610"/>
    <w:rsid w:val="00E425CF"/>
    <w:rsid w:val="00E42F53"/>
    <w:rsid w:val="00E5166B"/>
    <w:rsid w:val="00E66498"/>
    <w:rsid w:val="00E71753"/>
    <w:rsid w:val="00E775EF"/>
    <w:rsid w:val="00E8154C"/>
    <w:rsid w:val="00E92E25"/>
    <w:rsid w:val="00E94EEE"/>
    <w:rsid w:val="00E97C8D"/>
    <w:rsid w:val="00EA0910"/>
    <w:rsid w:val="00EA5B37"/>
    <w:rsid w:val="00EC67D6"/>
    <w:rsid w:val="00EC72B4"/>
    <w:rsid w:val="00EE25D3"/>
    <w:rsid w:val="00EF70DA"/>
    <w:rsid w:val="00EF7EB0"/>
    <w:rsid w:val="00F018E9"/>
    <w:rsid w:val="00F0412C"/>
    <w:rsid w:val="00F21FBB"/>
    <w:rsid w:val="00F30B3C"/>
    <w:rsid w:val="00F35C75"/>
    <w:rsid w:val="00F428F4"/>
    <w:rsid w:val="00F43309"/>
    <w:rsid w:val="00F727D2"/>
    <w:rsid w:val="00F80622"/>
    <w:rsid w:val="00F82BDF"/>
    <w:rsid w:val="00F910CA"/>
    <w:rsid w:val="00F95D41"/>
    <w:rsid w:val="00FA5687"/>
    <w:rsid w:val="00FB1B47"/>
    <w:rsid w:val="00FB756B"/>
    <w:rsid w:val="00FC4FF9"/>
    <w:rsid w:val="00FD156D"/>
    <w:rsid w:val="00FE769A"/>
    <w:rsid w:val="00FF123A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279C7"/>
  <w15:chartTrackingRefBased/>
  <w15:docId w15:val="{FD3F7ECF-AC9E-4ADA-A449-A63905E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587D82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7D8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odyText">
    <w:name w:val="Body Text"/>
    <w:basedOn w:val="Normal"/>
    <w:link w:val="BodyTextChar"/>
    <w:rsid w:val="00587D82"/>
    <w:pPr>
      <w:jc w:val="both"/>
    </w:pPr>
  </w:style>
  <w:style w:type="character" w:customStyle="1" w:styleId="BodyTextChar">
    <w:name w:val="Body Text Char"/>
    <w:basedOn w:val="DefaultParagraphFont"/>
    <w:link w:val="BodyText"/>
    <w:rsid w:val="00587D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587D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58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7D82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rsid w:val="0058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87D82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87D82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B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B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A5B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B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9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POSLOVANJA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8B-4D2C-9BC9-AF090A9150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8B-4D2C-9BC9-AF090A9150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8B-4D2C-9BC9-AF090A9150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8B-4D2C-9BC9-AF090A91504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A8B-4D2C-9BC9-AF090A91504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A8B-4D2C-9BC9-AF090A9150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List1!$C$9:$C$14</c:f>
              <c:numCache>
                <c:formatCode>0.00</c:formatCode>
                <c:ptCount val="6"/>
                <c:pt idx="0">
                  <c:v>39.615686730264997</c:v>
                </c:pt>
                <c:pt idx="1">
                  <c:v>47.415157982814776</c:v>
                </c:pt>
                <c:pt idx="2">
                  <c:v>6.0663219096646754</c:v>
                </c:pt>
                <c:pt idx="3">
                  <c:v>3.4232517487491161</c:v>
                </c:pt>
                <c:pt idx="4">
                  <c:v>0</c:v>
                </c:pt>
                <c:pt idx="5">
                  <c:v>3.479581628506438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A8B-4D2C-9BC9-AF090A915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2960</Words>
  <Characters>16878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21</cp:revision>
  <cp:lastPrinted>2024-05-31T12:12:00Z</cp:lastPrinted>
  <dcterms:created xsi:type="dcterms:W3CDTF">2024-12-18T14:26:00Z</dcterms:created>
  <dcterms:modified xsi:type="dcterms:W3CDTF">2024-12-27T14:02:00Z</dcterms:modified>
</cp:coreProperties>
</file>